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848918" w14:textId="77777777" w:rsidR="00E63AEC" w:rsidRPr="00880866" w:rsidRDefault="00E63AEC" w:rsidP="00523E39">
      <w:pPr>
        <w:pStyle w:val="NormalWeb"/>
        <w:spacing w:before="0" w:beforeAutospacing="0" w:after="0" w:afterAutospacing="0"/>
        <w:rPr>
          <w:rFonts w:ascii="Calibri" w:hAnsi="Calibri" w:cs="Helvetica"/>
          <w:b/>
          <w:color w:val="000000" w:themeColor="text1"/>
          <w:spacing w:val="5"/>
          <w:sz w:val="22"/>
          <w:szCs w:val="22"/>
        </w:rPr>
      </w:pPr>
      <w:r w:rsidRPr="00880866">
        <w:rPr>
          <w:rFonts w:ascii="Calibri" w:hAnsi="Calibri" w:cs="Helvetica"/>
          <w:b/>
          <w:color w:val="000000" w:themeColor="text1"/>
          <w:spacing w:val="5"/>
          <w:sz w:val="22"/>
          <w:szCs w:val="22"/>
        </w:rPr>
        <w:t>Lecciones aprendidas de la Comunicación durante COVID en China</w:t>
      </w:r>
    </w:p>
    <w:p w14:paraId="7B8C474A" w14:textId="77777777" w:rsidR="00E63AEC" w:rsidRPr="00880866" w:rsidRDefault="00E63AEC" w:rsidP="00523E39">
      <w:pPr>
        <w:spacing w:after="240" w:line="240" w:lineRule="auto"/>
        <w:rPr>
          <w:rFonts w:ascii="Calibri" w:eastAsia="Times New Roman" w:hAnsi="Calibri" w:cs="Helvetica"/>
          <w:color w:val="000000" w:themeColor="text1"/>
          <w:spacing w:val="5"/>
          <w:lang w:eastAsia="es-CO"/>
        </w:rPr>
      </w:pPr>
      <w:r w:rsidRPr="00880866">
        <w:rPr>
          <w:rFonts w:ascii="Calibri" w:hAnsi="Calibri" w:cs="Helvetica"/>
          <w:color w:val="000000" w:themeColor="text1"/>
          <w:spacing w:val="5"/>
        </w:rPr>
        <w:t>Los aprendizajes de Dennis Larsen</w:t>
      </w:r>
    </w:p>
    <w:p w14:paraId="4F97DF76" w14:textId="77777777" w:rsidR="00446668" w:rsidRPr="00880866" w:rsidRDefault="00446668" w:rsidP="00523E39">
      <w:pPr>
        <w:spacing w:after="240" w:line="240" w:lineRule="auto"/>
        <w:jc w:val="both"/>
        <w:rPr>
          <w:rFonts w:ascii="Calibri" w:eastAsia="Times New Roman" w:hAnsi="Calibri" w:cs="Helvetica"/>
          <w:color w:val="000000" w:themeColor="text1"/>
          <w:spacing w:val="5"/>
          <w:lang w:eastAsia="es-CO"/>
        </w:rPr>
      </w:pPr>
      <w:r w:rsidRPr="00880866">
        <w:rPr>
          <w:rFonts w:ascii="Calibri" w:eastAsia="Times New Roman" w:hAnsi="Calibri" w:cs="Helvetica"/>
          <w:color w:val="000000" w:themeColor="text1"/>
          <w:spacing w:val="5"/>
          <w:lang w:eastAsia="es-CO"/>
        </w:rPr>
        <w:t>El gobierno de China ya había avanzado bastante en las estrategias de comunicación gubernamental, el aporte de UNICEF como respuesta humanitaria para apoyar esta crisis fue un trabajo online en su totalidad, teniendo claros los objetivos, grupos participantes, los canales y los socios, y fue puesto en marcha a partir de 4 fases:</w:t>
      </w:r>
    </w:p>
    <w:p w14:paraId="10649C32" w14:textId="4172BAB4" w:rsidR="00446668" w:rsidRPr="00880866" w:rsidRDefault="00446668" w:rsidP="00523E39">
      <w:pPr>
        <w:spacing w:after="240" w:line="240" w:lineRule="auto"/>
        <w:jc w:val="both"/>
        <w:rPr>
          <w:rFonts w:ascii="Calibri" w:eastAsia="Times New Roman" w:hAnsi="Calibri" w:cs="Helvetica"/>
          <w:b/>
          <w:color w:val="000000" w:themeColor="text1"/>
          <w:spacing w:val="5"/>
          <w:lang w:eastAsia="es-CO"/>
        </w:rPr>
      </w:pPr>
      <w:r w:rsidRPr="00880866">
        <w:rPr>
          <w:rFonts w:ascii="Calibri" w:eastAsia="Times New Roman" w:hAnsi="Calibri" w:cs="Helvetica"/>
          <w:b/>
          <w:color w:val="000000" w:themeColor="text1"/>
          <w:spacing w:val="5"/>
          <w:lang w:eastAsia="es-CO"/>
        </w:rPr>
        <w:t>Fase 1</w:t>
      </w:r>
      <w:r w:rsidR="00523E39" w:rsidRPr="00880866">
        <w:rPr>
          <w:rFonts w:ascii="Calibri" w:eastAsia="Times New Roman" w:hAnsi="Calibri" w:cs="Helvetica"/>
          <w:b/>
          <w:color w:val="000000" w:themeColor="text1"/>
          <w:spacing w:val="5"/>
          <w:lang w:eastAsia="es-CO"/>
        </w:rPr>
        <w:t xml:space="preserve">: </w:t>
      </w:r>
      <w:r w:rsidRPr="00880866">
        <w:rPr>
          <w:rFonts w:ascii="Calibri" w:eastAsia="Times New Roman" w:hAnsi="Calibri" w:cs="Helvetica"/>
          <w:b/>
          <w:color w:val="000000" w:themeColor="text1"/>
          <w:spacing w:val="5"/>
          <w:lang w:eastAsia="es-CO"/>
        </w:rPr>
        <w:t>Respuesta oportuna</w:t>
      </w:r>
    </w:p>
    <w:p w14:paraId="7EC8D3F8" w14:textId="77777777" w:rsidR="00446668" w:rsidRPr="00880866" w:rsidRDefault="00446668" w:rsidP="00523E39">
      <w:pPr>
        <w:spacing w:after="240" w:line="240" w:lineRule="auto"/>
        <w:jc w:val="both"/>
        <w:rPr>
          <w:rFonts w:ascii="Calibri" w:eastAsia="Times New Roman" w:hAnsi="Calibri" w:cs="Helvetica"/>
          <w:color w:val="000000" w:themeColor="text1"/>
          <w:spacing w:val="5"/>
          <w:lang w:eastAsia="es-CO"/>
        </w:rPr>
      </w:pPr>
      <w:r w:rsidRPr="00880866">
        <w:rPr>
          <w:rFonts w:ascii="Calibri" w:eastAsia="Times New Roman" w:hAnsi="Calibri" w:cs="Helvetica"/>
          <w:color w:val="000000" w:themeColor="text1"/>
          <w:spacing w:val="5"/>
          <w:lang w:eastAsia="es-CO"/>
        </w:rPr>
        <w:t>Lo primero que hicieron fue asegurarse de que todas las personas tuvieran el conocimiento sobre la enfermedad y cómo prevenirla de la manera correcta, debido a que había mucha desinformación y rumores. Del mismo modo trabajaron con grupos de mujeres embarazadas y salud mental en niños, niñas y adolescentes. Esta primera fase fue de confusión, de desinformación, de mucho pánico y de miedo, lo cual empeoró la situación.</w:t>
      </w:r>
    </w:p>
    <w:p w14:paraId="7978DEEE" w14:textId="77777777" w:rsidR="00446668" w:rsidRPr="00880866" w:rsidRDefault="00446668" w:rsidP="00523E39">
      <w:pPr>
        <w:spacing w:after="240" w:line="240" w:lineRule="auto"/>
        <w:jc w:val="both"/>
        <w:rPr>
          <w:rFonts w:ascii="Calibri" w:eastAsia="Times New Roman" w:hAnsi="Calibri" w:cs="Helvetica"/>
          <w:color w:val="000000" w:themeColor="text1"/>
          <w:spacing w:val="5"/>
          <w:lang w:eastAsia="es-CO"/>
        </w:rPr>
      </w:pPr>
      <w:r w:rsidRPr="00880866">
        <w:rPr>
          <w:rFonts w:ascii="Calibri" w:eastAsia="Times New Roman" w:hAnsi="Calibri" w:cs="Helvetica"/>
          <w:color w:val="000000" w:themeColor="text1"/>
          <w:spacing w:val="5"/>
          <w:lang w:eastAsia="es-CO"/>
        </w:rPr>
        <w:t>Debido al aislamiento, UNICEF trabajó por medio del contacto a través de teléfonos celulares con grupos de madres y familias con el fin de conocer cuáles eran sus preocupaciones, dudas y miedos. Al compilar esta información de preguntas a cuidadores de niños, niñas, mujeres embarazadas y adolescentes, se trabajó con el Ministerio de Salud para hacer materiales de comunicación basados en estas dudas, debido a que la mayor parte de esta información no estaba siendo suministrada por la comunicación gubernamental. Por ello, UNICEF recolectó estas evidencias para poder ser pertinente con la información que necesita la población.</w:t>
      </w:r>
    </w:p>
    <w:p w14:paraId="2D0D4AD2" w14:textId="77777777" w:rsidR="00446668" w:rsidRPr="00880866" w:rsidRDefault="00446668" w:rsidP="00523E39">
      <w:pPr>
        <w:spacing w:after="240" w:line="240" w:lineRule="auto"/>
        <w:jc w:val="both"/>
        <w:rPr>
          <w:rFonts w:ascii="Calibri" w:eastAsia="Times New Roman" w:hAnsi="Calibri" w:cs="Helvetica"/>
          <w:color w:val="000000" w:themeColor="text1"/>
          <w:spacing w:val="5"/>
          <w:lang w:eastAsia="es-CO"/>
        </w:rPr>
      </w:pPr>
      <w:r w:rsidRPr="00880866">
        <w:rPr>
          <w:rFonts w:ascii="Calibri" w:eastAsia="Times New Roman" w:hAnsi="Calibri" w:cs="Helvetica"/>
          <w:color w:val="000000" w:themeColor="text1"/>
          <w:spacing w:val="5"/>
          <w:lang w:eastAsia="es-CO"/>
        </w:rPr>
        <w:t>Con base en la información recibida por los tres grupos (cuidadores de niños y niñas, mujeres embarazadas y adolescentes), UNICEF trabajó con el gobierno en la creación de materiales de comunicación como videos, posters, Q&amp;As, E and voice books, social media posts, todos basados en las preguntas que habían recolectado de los tres grupos. </w:t>
      </w:r>
    </w:p>
    <w:p w14:paraId="71FC2597" w14:textId="52F71781" w:rsidR="00446668" w:rsidRPr="00880866" w:rsidRDefault="00446668" w:rsidP="00523E39">
      <w:pPr>
        <w:spacing w:after="240" w:line="240" w:lineRule="auto"/>
        <w:jc w:val="both"/>
        <w:rPr>
          <w:rFonts w:ascii="Calibri" w:eastAsia="Times New Roman" w:hAnsi="Calibri" w:cs="Helvetica"/>
          <w:b/>
          <w:color w:val="000000" w:themeColor="text1"/>
          <w:spacing w:val="5"/>
          <w:lang w:eastAsia="es-CO"/>
        </w:rPr>
      </w:pPr>
      <w:r w:rsidRPr="00880866">
        <w:rPr>
          <w:rFonts w:ascii="Calibri" w:eastAsia="Times New Roman" w:hAnsi="Calibri" w:cs="Helvetica"/>
          <w:b/>
          <w:color w:val="000000" w:themeColor="text1"/>
          <w:spacing w:val="5"/>
          <w:lang w:eastAsia="es-CO"/>
        </w:rPr>
        <w:t>Fase 2</w:t>
      </w:r>
      <w:r w:rsidR="00523E39" w:rsidRPr="00880866">
        <w:rPr>
          <w:rFonts w:ascii="Calibri" w:eastAsia="Times New Roman" w:hAnsi="Calibri" w:cs="Helvetica"/>
          <w:b/>
          <w:color w:val="000000" w:themeColor="text1"/>
          <w:spacing w:val="5"/>
          <w:lang w:eastAsia="es-CO"/>
        </w:rPr>
        <w:t xml:space="preserve">: </w:t>
      </w:r>
      <w:r w:rsidRPr="00880866">
        <w:rPr>
          <w:rFonts w:ascii="Calibri" w:eastAsia="Times New Roman" w:hAnsi="Calibri" w:cs="Helvetica"/>
          <w:b/>
          <w:color w:val="000000" w:themeColor="text1"/>
          <w:spacing w:val="5"/>
          <w:lang w:eastAsia="es-CO"/>
        </w:rPr>
        <w:t>Respuesta crítica y recuperación temprana</w:t>
      </w:r>
    </w:p>
    <w:p w14:paraId="713B00BF" w14:textId="77777777" w:rsidR="00446668" w:rsidRPr="00880866" w:rsidRDefault="00446668" w:rsidP="00523E39">
      <w:pPr>
        <w:spacing w:after="240" w:line="240" w:lineRule="auto"/>
        <w:jc w:val="both"/>
        <w:rPr>
          <w:rFonts w:ascii="Calibri" w:eastAsia="Times New Roman" w:hAnsi="Calibri" w:cs="Helvetica"/>
          <w:color w:val="000000" w:themeColor="text1"/>
          <w:spacing w:val="5"/>
          <w:lang w:eastAsia="es-CO"/>
        </w:rPr>
      </w:pPr>
      <w:r w:rsidRPr="00880866">
        <w:rPr>
          <w:rFonts w:ascii="Calibri" w:eastAsia="Times New Roman" w:hAnsi="Calibri" w:cs="Helvetica"/>
          <w:color w:val="000000" w:themeColor="text1"/>
          <w:spacing w:val="5"/>
          <w:lang w:eastAsia="es-CO"/>
        </w:rPr>
        <w:t>Después de pasar la fase en donde las personas necesitaban información básica de cómo prevenir la enfermedad, con el pasar del tiempo las dudas y preocupaciones seguían surgiendo, por ello, UNICEF ayudó a hacer una encuesta para medir conocimientos, actitudes y prácticas para los tres grupos. En su mayoría, las nuevas dudas emergentes eran concernientes a la nutrición materna, alimentación y nutrición infantil, desarrollo de la primera infancia, estudio en el hogar, salud mental y ejercicio en el interior de los domicilios, entre otros. Esto permitió a UNICEF trabajar a partir de la evidencia y seguir construyendo piezas comunicativas pertinentes a resolver dudas que ayudaran a la población, que eran diferentes a la información básica que ya habían recibido en la fase 1. </w:t>
      </w:r>
    </w:p>
    <w:p w14:paraId="7F9898FE" w14:textId="7591C72B" w:rsidR="00446668" w:rsidRPr="00880866" w:rsidRDefault="00446668" w:rsidP="00523E39">
      <w:pPr>
        <w:spacing w:after="240" w:line="240" w:lineRule="auto"/>
        <w:jc w:val="both"/>
        <w:rPr>
          <w:rFonts w:ascii="Calibri" w:eastAsia="Times New Roman" w:hAnsi="Calibri" w:cs="Helvetica"/>
          <w:b/>
          <w:color w:val="000000" w:themeColor="text1"/>
          <w:spacing w:val="5"/>
          <w:lang w:eastAsia="es-CO"/>
        </w:rPr>
      </w:pPr>
      <w:r w:rsidRPr="00880866">
        <w:rPr>
          <w:rFonts w:ascii="Calibri" w:eastAsia="Times New Roman" w:hAnsi="Calibri" w:cs="Helvetica"/>
          <w:b/>
          <w:color w:val="000000" w:themeColor="text1"/>
          <w:spacing w:val="5"/>
          <w:lang w:eastAsia="es-CO"/>
        </w:rPr>
        <w:t>Fase 3</w:t>
      </w:r>
      <w:r w:rsidR="00523E39" w:rsidRPr="00880866">
        <w:rPr>
          <w:rFonts w:ascii="Calibri" w:eastAsia="Times New Roman" w:hAnsi="Calibri" w:cs="Helvetica"/>
          <w:b/>
          <w:color w:val="000000" w:themeColor="text1"/>
          <w:spacing w:val="5"/>
          <w:lang w:eastAsia="es-CO"/>
        </w:rPr>
        <w:t xml:space="preserve">: </w:t>
      </w:r>
      <w:r w:rsidRPr="00880866">
        <w:rPr>
          <w:rFonts w:ascii="Calibri" w:eastAsia="Times New Roman" w:hAnsi="Calibri" w:cs="Helvetica"/>
          <w:b/>
          <w:color w:val="000000" w:themeColor="text1"/>
          <w:spacing w:val="5"/>
          <w:lang w:eastAsia="es-CO"/>
        </w:rPr>
        <w:t>Recuperación temprana</w:t>
      </w:r>
    </w:p>
    <w:p w14:paraId="1C3240FC" w14:textId="77777777" w:rsidR="00446668" w:rsidRPr="00880866" w:rsidRDefault="00446668" w:rsidP="00523E39">
      <w:pPr>
        <w:spacing w:after="240" w:line="240" w:lineRule="auto"/>
        <w:jc w:val="both"/>
        <w:rPr>
          <w:rFonts w:ascii="Calibri" w:eastAsia="Times New Roman" w:hAnsi="Calibri" w:cs="Helvetica"/>
          <w:color w:val="000000" w:themeColor="text1"/>
          <w:spacing w:val="5"/>
          <w:lang w:eastAsia="es-CO"/>
        </w:rPr>
      </w:pPr>
      <w:r w:rsidRPr="00880866">
        <w:rPr>
          <w:rFonts w:ascii="Calibri" w:eastAsia="Times New Roman" w:hAnsi="Calibri" w:cs="Helvetica"/>
          <w:color w:val="000000" w:themeColor="text1"/>
          <w:spacing w:val="5"/>
          <w:lang w:eastAsia="es-CO"/>
        </w:rPr>
        <w:t xml:space="preserve">Es una fase de reflexión y pensamiento, por ello hay que pensar bien que es lo que hay que comunicar en el periodo de regreso a la escuela y al trabajo ya que es un periodo de riesgo para la salud al volver a tener contacto con otros grupos de personas. A partir de las preocupaciones y los comportamientos particulares a promover en pro de la recuperación y evitar nuevos contagios, se aplicaron nuevas encuestas para saber lo que le preocupaba a la población antes de volver a su vida normal, por medio de investigación social on line a partir de live streams e interactividad con la población, encuestas en línea y grupos de discusión en </w:t>
      </w:r>
      <w:r w:rsidRPr="00880866">
        <w:rPr>
          <w:rFonts w:ascii="Calibri" w:eastAsia="Times New Roman" w:hAnsi="Calibri" w:cs="Helvetica"/>
          <w:color w:val="000000" w:themeColor="text1"/>
          <w:spacing w:val="5"/>
          <w:lang w:eastAsia="es-CO"/>
        </w:rPr>
        <w:lastRenderedPageBreak/>
        <w:t>We Chat. La encuesta les permitió darse cuenta, por ejemplo, que los niños y niñas no estaban alerta sobre la importancia de las prácticas de higiene y lavado de manos, la prioridad para ellos era solo en el uso de la mascarilla y el aislamiento social.</w:t>
      </w:r>
    </w:p>
    <w:p w14:paraId="3D543189" w14:textId="06F236C5" w:rsidR="00523E39" w:rsidRPr="00880866" w:rsidRDefault="00446668" w:rsidP="00523E39">
      <w:pPr>
        <w:spacing w:after="0" w:line="240" w:lineRule="auto"/>
        <w:jc w:val="both"/>
        <w:rPr>
          <w:rFonts w:ascii="Calibri" w:eastAsia="Times New Roman" w:hAnsi="Calibri" w:cs="Helvetica"/>
          <w:b/>
          <w:bCs/>
          <w:color w:val="000000" w:themeColor="text1"/>
          <w:spacing w:val="5"/>
          <w:lang w:eastAsia="es-CO"/>
        </w:rPr>
      </w:pPr>
      <w:r w:rsidRPr="00880866">
        <w:rPr>
          <w:rFonts w:ascii="Calibri" w:eastAsia="Times New Roman" w:hAnsi="Calibri" w:cs="Helvetica"/>
          <w:b/>
          <w:bCs/>
          <w:color w:val="000000" w:themeColor="text1"/>
          <w:spacing w:val="5"/>
          <w:lang w:eastAsia="es-CO"/>
        </w:rPr>
        <w:t>Knowledge Shifts: </w:t>
      </w:r>
    </w:p>
    <w:p w14:paraId="7A590977" w14:textId="7492C31D" w:rsidR="00446668" w:rsidRPr="00880866" w:rsidRDefault="00446668" w:rsidP="00523E39">
      <w:pPr>
        <w:spacing w:after="240" w:line="240" w:lineRule="auto"/>
        <w:jc w:val="both"/>
        <w:rPr>
          <w:rFonts w:ascii="Calibri" w:eastAsia="Times New Roman" w:hAnsi="Calibri" w:cs="Helvetica"/>
          <w:color w:val="000000" w:themeColor="text1"/>
          <w:spacing w:val="5"/>
          <w:lang w:eastAsia="es-CO"/>
        </w:rPr>
      </w:pPr>
      <w:r w:rsidRPr="00880866">
        <w:rPr>
          <w:rFonts w:ascii="Calibri" w:eastAsia="Times New Roman" w:hAnsi="Calibri" w:cs="Helvetica"/>
          <w:color w:val="000000" w:themeColor="text1"/>
          <w:spacing w:val="5"/>
          <w:lang w:eastAsia="es-CO"/>
        </w:rPr>
        <w:t>Luego del monitoreo y seguimiento algunos resultados que se pueden resaltar a partir del alcance a 61,6 millones de personas fueron:</w:t>
      </w:r>
    </w:p>
    <w:p w14:paraId="44CD0B99" w14:textId="77777777" w:rsidR="00446668" w:rsidRPr="00880866" w:rsidRDefault="00446668" w:rsidP="00523E39">
      <w:pPr>
        <w:pStyle w:val="ListParagraph"/>
        <w:numPr>
          <w:ilvl w:val="0"/>
          <w:numId w:val="3"/>
        </w:numPr>
        <w:spacing w:after="240" w:line="240" w:lineRule="auto"/>
        <w:jc w:val="both"/>
        <w:rPr>
          <w:rFonts w:ascii="Calibri" w:eastAsia="Times New Roman" w:hAnsi="Calibri" w:cs="Helvetica"/>
          <w:color w:val="000000" w:themeColor="text1"/>
          <w:spacing w:val="5"/>
          <w:lang w:eastAsia="es-CO"/>
        </w:rPr>
      </w:pPr>
      <w:r w:rsidRPr="00880866">
        <w:rPr>
          <w:rFonts w:ascii="Calibri" w:eastAsia="Times New Roman" w:hAnsi="Calibri" w:cs="Helvetica"/>
          <w:color w:val="000000" w:themeColor="text1"/>
          <w:spacing w:val="5"/>
          <w:lang w:eastAsia="es-CO"/>
        </w:rPr>
        <w:t>Evaluación rápida de conocimientos actitudes y prácticas, en línea entre mujeres embarazadas y niños:</w:t>
      </w:r>
    </w:p>
    <w:p w14:paraId="0942BFAE" w14:textId="77777777" w:rsidR="00446668" w:rsidRPr="00880866" w:rsidRDefault="00446668" w:rsidP="00523E39">
      <w:pPr>
        <w:pStyle w:val="ListParagraph"/>
        <w:numPr>
          <w:ilvl w:val="0"/>
          <w:numId w:val="3"/>
        </w:numPr>
        <w:spacing w:after="240" w:line="240" w:lineRule="auto"/>
        <w:jc w:val="both"/>
        <w:rPr>
          <w:rFonts w:ascii="Calibri" w:eastAsia="Times New Roman" w:hAnsi="Calibri" w:cs="Helvetica"/>
          <w:color w:val="000000" w:themeColor="text1"/>
          <w:spacing w:val="5"/>
          <w:lang w:eastAsia="es-CO"/>
        </w:rPr>
      </w:pPr>
      <w:r w:rsidRPr="00880866">
        <w:rPr>
          <w:rFonts w:ascii="Calibri" w:eastAsia="Times New Roman" w:hAnsi="Calibri" w:cs="Helvetica"/>
          <w:color w:val="000000" w:themeColor="text1"/>
          <w:spacing w:val="5"/>
          <w:lang w:eastAsia="es-CO"/>
        </w:rPr>
        <w:t>El 88% tiene la respuesta correcta a la mayoría de las preguntas relacionadas con covid-19.</w:t>
      </w:r>
    </w:p>
    <w:p w14:paraId="60C03A8B" w14:textId="77777777" w:rsidR="00446668" w:rsidRPr="00880866" w:rsidRDefault="00446668" w:rsidP="00523E39">
      <w:pPr>
        <w:pStyle w:val="ListParagraph"/>
        <w:numPr>
          <w:ilvl w:val="0"/>
          <w:numId w:val="3"/>
        </w:numPr>
        <w:spacing w:after="240" w:line="240" w:lineRule="auto"/>
        <w:jc w:val="both"/>
        <w:rPr>
          <w:rFonts w:ascii="Calibri" w:eastAsia="Times New Roman" w:hAnsi="Calibri" w:cs="Helvetica"/>
          <w:color w:val="000000" w:themeColor="text1"/>
          <w:spacing w:val="5"/>
          <w:lang w:eastAsia="es-CO"/>
        </w:rPr>
      </w:pPr>
      <w:r w:rsidRPr="00880866">
        <w:rPr>
          <w:rFonts w:ascii="Calibri" w:eastAsia="Times New Roman" w:hAnsi="Calibri" w:cs="Helvetica"/>
          <w:color w:val="000000" w:themeColor="text1"/>
          <w:spacing w:val="5"/>
          <w:lang w:eastAsia="es-CO"/>
        </w:rPr>
        <w:t>El 94,3% usaba una mascarilla, el 92,3% se lavaba las manos con frecuencia, el 91,1% se quedaba en casa la mayor parte del tiempo.</w:t>
      </w:r>
    </w:p>
    <w:p w14:paraId="4992D983" w14:textId="77777777" w:rsidR="00446668" w:rsidRPr="00880866" w:rsidRDefault="00446668" w:rsidP="00523E39">
      <w:pPr>
        <w:pStyle w:val="ListParagraph"/>
        <w:numPr>
          <w:ilvl w:val="0"/>
          <w:numId w:val="3"/>
        </w:numPr>
        <w:spacing w:after="240" w:line="240" w:lineRule="auto"/>
        <w:jc w:val="both"/>
        <w:rPr>
          <w:rFonts w:ascii="Calibri" w:eastAsia="Times New Roman" w:hAnsi="Calibri" w:cs="Helvetica"/>
          <w:color w:val="000000" w:themeColor="text1"/>
          <w:spacing w:val="5"/>
          <w:lang w:eastAsia="es-CO"/>
        </w:rPr>
      </w:pPr>
      <w:r w:rsidRPr="00880866">
        <w:rPr>
          <w:rFonts w:ascii="Calibri" w:eastAsia="Times New Roman" w:hAnsi="Calibri" w:cs="Helvetica"/>
          <w:color w:val="000000" w:themeColor="text1"/>
          <w:spacing w:val="5"/>
          <w:lang w:eastAsia="es-CO"/>
        </w:rPr>
        <w:t>El 85% recibió información relacionada con COVID-19.</w:t>
      </w:r>
    </w:p>
    <w:p w14:paraId="21AF4976" w14:textId="77777777" w:rsidR="00446668" w:rsidRPr="00880866" w:rsidRDefault="00446668" w:rsidP="00523E39">
      <w:pPr>
        <w:pStyle w:val="ListParagraph"/>
        <w:numPr>
          <w:ilvl w:val="0"/>
          <w:numId w:val="3"/>
        </w:numPr>
        <w:spacing w:after="240" w:line="240" w:lineRule="auto"/>
        <w:jc w:val="both"/>
        <w:rPr>
          <w:rFonts w:ascii="Calibri" w:eastAsia="Times New Roman" w:hAnsi="Calibri" w:cs="Helvetica"/>
          <w:color w:val="000000" w:themeColor="text1"/>
          <w:spacing w:val="5"/>
          <w:lang w:eastAsia="es-CO"/>
        </w:rPr>
      </w:pPr>
      <w:r w:rsidRPr="00880866">
        <w:rPr>
          <w:rFonts w:ascii="Calibri" w:eastAsia="Times New Roman" w:hAnsi="Calibri" w:cs="Helvetica"/>
          <w:color w:val="000000" w:themeColor="text1"/>
          <w:spacing w:val="5"/>
          <w:lang w:eastAsia="es-CO"/>
        </w:rPr>
        <w:t>Al participar en el desafío de ejercicio físico en línea en interiores:</w:t>
      </w:r>
    </w:p>
    <w:p w14:paraId="5CA209A9" w14:textId="77777777" w:rsidR="00446668" w:rsidRPr="00880866" w:rsidRDefault="00446668" w:rsidP="00523E39">
      <w:pPr>
        <w:pStyle w:val="ListParagraph"/>
        <w:numPr>
          <w:ilvl w:val="0"/>
          <w:numId w:val="3"/>
        </w:numPr>
        <w:spacing w:after="240" w:line="240" w:lineRule="auto"/>
        <w:jc w:val="both"/>
        <w:rPr>
          <w:rFonts w:ascii="Calibri" w:eastAsia="Times New Roman" w:hAnsi="Calibri" w:cs="Helvetica"/>
          <w:color w:val="000000" w:themeColor="text1"/>
          <w:spacing w:val="5"/>
          <w:lang w:eastAsia="es-CO"/>
        </w:rPr>
      </w:pPr>
      <w:r w:rsidRPr="00880866">
        <w:rPr>
          <w:rFonts w:ascii="Calibri" w:eastAsia="Times New Roman" w:hAnsi="Calibri" w:cs="Helvetica"/>
          <w:color w:val="000000" w:themeColor="text1"/>
          <w:spacing w:val="5"/>
          <w:lang w:eastAsia="es-CO"/>
        </w:rPr>
        <w:t>El 95% indicó que era útil para motivarlos a volver a hacer ejercicio / comenzar a hacer ejercicio.</w:t>
      </w:r>
    </w:p>
    <w:p w14:paraId="4F597169" w14:textId="77777777" w:rsidR="00446668" w:rsidRPr="00880866" w:rsidRDefault="00446668" w:rsidP="00523E39">
      <w:pPr>
        <w:pStyle w:val="ListParagraph"/>
        <w:numPr>
          <w:ilvl w:val="0"/>
          <w:numId w:val="3"/>
        </w:numPr>
        <w:spacing w:after="240" w:line="240" w:lineRule="auto"/>
        <w:jc w:val="both"/>
        <w:rPr>
          <w:rFonts w:ascii="Calibri" w:eastAsia="Times New Roman" w:hAnsi="Calibri" w:cs="Helvetica"/>
          <w:color w:val="000000" w:themeColor="text1"/>
          <w:spacing w:val="5"/>
          <w:lang w:eastAsia="es-CO"/>
        </w:rPr>
      </w:pPr>
      <w:r w:rsidRPr="00880866">
        <w:rPr>
          <w:rFonts w:ascii="Calibri" w:eastAsia="Times New Roman" w:hAnsi="Calibri" w:cs="Helvetica"/>
          <w:color w:val="000000" w:themeColor="text1"/>
          <w:spacing w:val="5"/>
          <w:lang w:eastAsia="es-CO"/>
        </w:rPr>
        <w:t>El 96% sugirió que les ayudó a pasar tiempo de calidad con su familia.</w:t>
      </w:r>
    </w:p>
    <w:p w14:paraId="35609AE4" w14:textId="77777777" w:rsidR="00446668" w:rsidRPr="00880866" w:rsidRDefault="00446668" w:rsidP="00523E39">
      <w:pPr>
        <w:pStyle w:val="ListParagraph"/>
        <w:numPr>
          <w:ilvl w:val="0"/>
          <w:numId w:val="3"/>
        </w:numPr>
        <w:spacing w:after="240" w:line="240" w:lineRule="auto"/>
        <w:jc w:val="both"/>
        <w:rPr>
          <w:rFonts w:ascii="Calibri" w:eastAsia="Times New Roman" w:hAnsi="Calibri" w:cs="Helvetica"/>
          <w:color w:val="000000" w:themeColor="text1"/>
          <w:spacing w:val="5"/>
          <w:lang w:eastAsia="es-CO"/>
        </w:rPr>
      </w:pPr>
      <w:r w:rsidRPr="00880866">
        <w:rPr>
          <w:rFonts w:ascii="Calibri" w:eastAsia="Times New Roman" w:hAnsi="Calibri" w:cs="Helvetica"/>
          <w:color w:val="000000" w:themeColor="text1"/>
          <w:spacing w:val="5"/>
          <w:lang w:eastAsia="es-CO"/>
        </w:rPr>
        <w:t>El 96% mencionó que planean continuar haciendo actividades similares con su familia.</w:t>
      </w:r>
    </w:p>
    <w:p w14:paraId="5FC0BEC6" w14:textId="03C7F6D7" w:rsidR="00523E39" w:rsidRPr="00880866" w:rsidRDefault="00446668" w:rsidP="00523E39">
      <w:pPr>
        <w:spacing w:after="0" w:line="240" w:lineRule="auto"/>
        <w:jc w:val="both"/>
        <w:rPr>
          <w:rFonts w:ascii="Calibri" w:eastAsia="Times New Roman" w:hAnsi="Calibri" w:cs="Helvetica"/>
          <w:b/>
          <w:bCs/>
          <w:color w:val="000000" w:themeColor="text1"/>
          <w:spacing w:val="5"/>
          <w:lang w:val="en-US" w:eastAsia="es-CO"/>
        </w:rPr>
      </w:pPr>
      <w:r w:rsidRPr="00880866">
        <w:rPr>
          <w:rFonts w:ascii="Calibri" w:eastAsia="Times New Roman" w:hAnsi="Calibri" w:cs="Helvetica"/>
          <w:b/>
          <w:bCs/>
          <w:color w:val="000000" w:themeColor="text1"/>
          <w:spacing w:val="5"/>
          <w:lang w:val="en-US" w:eastAsia="es-CO"/>
        </w:rPr>
        <w:t>Increased Discussion of Development Issues: </w:t>
      </w:r>
    </w:p>
    <w:p w14:paraId="1757E48B" w14:textId="77777777" w:rsidR="00446668" w:rsidRPr="00880866" w:rsidRDefault="00446668" w:rsidP="00523E39">
      <w:pPr>
        <w:spacing w:after="240" w:line="240" w:lineRule="auto"/>
        <w:jc w:val="both"/>
        <w:rPr>
          <w:rFonts w:ascii="Calibri" w:eastAsia="Times New Roman" w:hAnsi="Calibri" w:cs="Helvetica"/>
          <w:color w:val="000000" w:themeColor="text1"/>
          <w:spacing w:val="5"/>
          <w:lang w:eastAsia="es-CO"/>
        </w:rPr>
      </w:pPr>
      <w:r w:rsidRPr="00880866">
        <w:rPr>
          <w:rFonts w:ascii="Calibri" w:eastAsia="Times New Roman" w:hAnsi="Calibri" w:cs="Helvetica"/>
          <w:color w:val="000000" w:themeColor="text1"/>
          <w:spacing w:val="5"/>
          <w:lang w:eastAsia="es-CO"/>
        </w:rPr>
        <w:t>Dennis Larsen considera que de esta experiencia se pueden rescatar unas lecciones aprendidas en comunicación y desarrollo que pueden servir a otros países, como por ejemplo:</w:t>
      </w:r>
    </w:p>
    <w:p w14:paraId="21E774A0" w14:textId="77777777" w:rsidR="00446668" w:rsidRPr="00880866" w:rsidRDefault="00446668" w:rsidP="00523E39">
      <w:pPr>
        <w:numPr>
          <w:ilvl w:val="0"/>
          <w:numId w:val="1"/>
        </w:numPr>
        <w:spacing w:after="0" w:line="240" w:lineRule="auto"/>
        <w:ind w:left="0"/>
        <w:jc w:val="both"/>
        <w:rPr>
          <w:rFonts w:ascii="Calibri" w:eastAsia="Times New Roman" w:hAnsi="Calibri" w:cs="Helvetica"/>
          <w:color w:val="000000" w:themeColor="text1"/>
          <w:spacing w:val="5"/>
          <w:lang w:eastAsia="es-CO"/>
        </w:rPr>
      </w:pPr>
      <w:r w:rsidRPr="00880866">
        <w:rPr>
          <w:rFonts w:ascii="Calibri" w:eastAsia="Times New Roman" w:hAnsi="Calibri" w:cs="Helvetica"/>
          <w:color w:val="000000" w:themeColor="text1"/>
          <w:spacing w:val="5"/>
          <w:lang w:eastAsia="es-CO"/>
        </w:rPr>
        <w:t>La necesidad de comunicación varia en momentos diferentes de la epidemia (preparación, respuesta oportuna, critica, recuperación) </w:t>
      </w:r>
    </w:p>
    <w:p w14:paraId="4771E695" w14:textId="77777777" w:rsidR="00446668" w:rsidRPr="00880866" w:rsidRDefault="00446668" w:rsidP="00523E39">
      <w:pPr>
        <w:numPr>
          <w:ilvl w:val="0"/>
          <w:numId w:val="1"/>
        </w:numPr>
        <w:spacing w:after="0" w:line="240" w:lineRule="auto"/>
        <w:ind w:left="0"/>
        <w:jc w:val="both"/>
        <w:rPr>
          <w:rFonts w:ascii="Calibri" w:eastAsia="Times New Roman" w:hAnsi="Calibri" w:cs="Helvetica"/>
          <w:color w:val="000000" w:themeColor="text1"/>
          <w:spacing w:val="5"/>
          <w:lang w:eastAsia="es-CO"/>
        </w:rPr>
      </w:pPr>
      <w:r w:rsidRPr="00880866">
        <w:rPr>
          <w:rFonts w:ascii="Calibri" w:eastAsia="Times New Roman" w:hAnsi="Calibri" w:cs="Helvetica"/>
          <w:color w:val="000000" w:themeColor="text1"/>
          <w:spacing w:val="5"/>
          <w:lang w:eastAsia="es-CO"/>
        </w:rPr>
        <w:t>El valor agregado de UNICEF es la importancia de la evidencia y la participación e involucramiento de las poblaciones afectadas. </w:t>
      </w:r>
    </w:p>
    <w:p w14:paraId="77A7AE67" w14:textId="77777777" w:rsidR="00446668" w:rsidRPr="00880866" w:rsidRDefault="00446668" w:rsidP="00523E39">
      <w:pPr>
        <w:numPr>
          <w:ilvl w:val="0"/>
          <w:numId w:val="1"/>
        </w:numPr>
        <w:spacing w:after="0" w:line="240" w:lineRule="auto"/>
        <w:ind w:left="0"/>
        <w:jc w:val="both"/>
        <w:rPr>
          <w:rFonts w:ascii="Calibri" w:eastAsia="Times New Roman" w:hAnsi="Calibri" w:cs="Helvetica"/>
          <w:color w:val="000000" w:themeColor="text1"/>
          <w:spacing w:val="5"/>
          <w:lang w:eastAsia="es-CO"/>
        </w:rPr>
      </w:pPr>
      <w:r w:rsidRPr="00880866">
        <w:rPr>
          <w:rFonts w:ascii="Calibri" w:eastAsia="Times New Roman" w:hAnsi="Calibri" w:cs="Helvetica"/>
          <w:color w:val="000000" w:themeColor="text1"/>
          <w:spacing w:val="5"/>
          <w:lang w:eastAsia="es-CO"/>
        </w:rPr>
        <w:t>La posibilidad de generar coordinación entre entes gubernamentales con la academia, la sociedad civil y las agencias de desarrollo en el área de comunicación. </w:t>
      </w:r>
    </w:p>
    <w:p w14:paraId="076039B5" w14:textId="77777777" w:rsidR="00523E39" w:rsidRPr="00880866" w:rsidRDefault="00446668" w:rsidP="00523E39">
      <w:pPr>
        <w:numPr>
          <w:ilvl w:val="0"/>
          <w:numId w:val="1"/>
        </w:numPr>
        <w:spacing w:after="0" w:line="240" w:lineRule="auto"/>
        <w:ind w:left="0"/>
        <w:jc w:val="both"/>
        <w:rPr>
          <w:rFonts w:ascii="Calibri" w:eastAsia="Times New Roman" w:hAnsi="Calibri" w:cs="Helvetica"/>
          <w:color w:val="000000" w:themeColor="text1"/>
          <w:spacing w:val="5"/>
          <w:lang w:eastAsia="es-CO"/>
        </w:rPr>
      </w:pPr>
      <w:r w:rsidRPr="00880866">
        <w:rPr>
          <w:rFonts w:ascii="Calibri" w:eastAsia="Times New Roman" w:hAnsi="Calibri" w:cs="Helvetica"/>
          <w:color w:val="000000" w:themeColor="text1"/>
          <w:spacing w:val="5"/>
          <w:lang w:eastAsia="es-CO"/>
        </w:rPr>
        <w:t>La necesidad de desarrollo constante de capacidades en el área de comunicación.</w:t>
      </w:r>
    </w:p>
    <w:p w14:paraId="3E52E7AA" w14:textId="77777777" w:rsidR="00523E39" w:rsidRPr="00880866" w:rsidRDefault="00523E39" w:rsidP="00523E39">
      <w:pPr>
        <w:spacing w:after="0" w:line="240" w:lineRule="auto"/>
        <w:jc w:val="both"/>
        <w:rPr>
          <w:rFonts w:ascii="Calibri" w:eastAsia="Times New Roman" w:hAnsi="Calibri" w:cs="Helvetica"/>
          <w:color w:val="000000" w:themeColor="text1"/>
          <w:spacing w:val="5"/>
          <w:lang w:eastAsia="es-CO"/>
        </w:rPr>
      </w:pPr>
    </w:p>
    <w:p w14:paraId="25DBDB8E" w14:textId="38A4C011" w:rsidR="00523E39" w:rsidRDefault="00446668" w:rsidP="00523E39">
      <w:pPr>
        <w:spacing w:after="0" w:line="240" w:lineRule="auto"/>
        <w:jc w:val="both"/>
        <w:rPr>
          <w:rFonts w:ascii="Calibri" w:eastAsia="Times New Roman" w:hAnsi="Calibri" w:cs="Helvetica"/>
          <w:color w:val="000000" w:themeColor="text1"/>
          <w:spacing w:val="5"/>
          <w:lang w:eastAsia="es-CO"/>
        </w:rPr>
      </w:pPr>
      <w:r w:rsidRPr="00880866">
        <w:rPr>
          <w:rFonts w:ascii="Calibri" w:eastAsia="Times New Roman" w:hAnsi="Calibri" w:cs="Helvetica"/>
          <w:color w:val="000000" w:themeColor="text1"/>
          <w:spacing w:val="5"/>
          <w:lang w:eastAsia="es-CO"/>
        </w:rPr>
        <w:t>En cuanto a los desafíos, hizo alusión a:</w:t>
      </w:r>
    </w:p>
    <w:p w14:paraId="2369305B" w14:textId="77777777" w:rsidR="00880866" w:rsidRPr="00880866" w:rsidRDefault="00880866" w:rsidP="00523E39">
      <w:pPr>
        <w:spacing w:after="0" w:line="240" w:lineRule="auto"/>
        <w:jc w:val="both"/>
        <w:rPr>
          <w:rFonts w:ascii="Calibri" w:eastAsia="Times New Roman" w:hAnsi="Calibri" w:cs="Helvetica"/>
          <w:color w:val="000000" w:themeColor="text1"/>
          <w:spacing w:val="5"/>
          <w:lang w:eastAsia="es-CO"/>
        </w:rPr>
      </w:pPr>
      <w:bookmarkStart w:id="0" w:name="_GoBack"/>
      <w:bookmarkEnd w:id="0"/>
    </w:p>
    <w:p w14:paraId="6FC3D2B0" w14:textId="77777777" w:rsidR="00446668" w:rsidRPr="00880866" w:rsidRDefault="00446668" w:rsidP="00523E39">
      <w:pPr>
        <w:numPr>
          <w:ilvl w:val="0"/>
          <w:numId w:val="2"/>
        </w:numPr>
        <w:spacing w:after="0" w:line="240" w:lineRule="auto"/>
        <w:ind w:left="0"/>
        <w:jc w:val="both"/>
        <w:rPr>
          <w:rFonts w:ascii="Calibri" w:eastAsia="Times New Roman" w:hAnsi="Calibri" w:cs="Helvetica"/>
          <w:color w:val="000000" w:themeColor="text1"/>
          <w:spacing w:val="5"/>
          <w:lang w:eastAsia="es-CO"/>
        </w:rPr>
      </w:pPr>
      <w:r w:rsidRPr="00880866">
        <w:rPr>
          <w:rFonts w:ascii="Calibri" w:eastAsia="Times New Roman" w:hAnsi="Calibri" w:cs="Helvetica"/>
          <w:color w:val="000000" w:themeColor="text1"/>
          <w:spacing w:val="5"/>
          <w:lang w:eastAsia="es-CO"/>
        </w:rPr>
        <w:t>La desigualdad digital y el derecho de acceso a información. </w:t>
      </w:r>
    </w:p>
    <w:p w14:paraId="46769024" w14:textId="77777777" w:rsidR="00446668" w:rsidRPr="00880866" w:rsidRDefault="00446668" w:rsidP="00523E39">
      <w:pPr>
        <w:numPr>
          <w:ilvl w:val="0"/>
          <w:numId w:val="2"/>
        </w:numPr>
        <w:spacing w:after="0" w:line="240" w:lineRule="auto"/>
        <w:ind w:left="0"/>
        <w:jc w:val="both"/>
        <w:rPr>
          <w:rFonts w:ascii="Calibri" w:eastAsia="Times New Roman" w:hAnsi="Calibri" w:cs="Helvetica"/>
          <w:color w:val="000000" w:themeColor="text1"/>
          <w:spacing w:val="5"/>
          <w:lang w:eastAsia="es-CO"/>
        </w:rPr>
      </w:pPr>
      <w:r w:rsidRPr="00880866">
        <w:rPr>
          <w:rFonts w:ascii="Calibri" w:eastAsia="Times New Roman" w:hAnsi="Calibri" w:cs="Helvetica"/>
          <w:color w:val="000000" w:themeColor="text1"/>
          <w:spacing w:val="5"/>
          <w:lang w:eastAsia="es-CO"/>
        </w:rPr>
        <w:t>En caso de emergencia y pánico, la tendencia del enfoque en la difusión rápida de mensajes, comunicación unidireccional, enfoque en materiales de comunicación más que en resultados comportamentales o de participación.</w:t>
      </w:r>
    </w:p>
    <w:p w14:paraId="4D8485A0" w14:textId="77777777" w:rsidR="00446668" w:rsidRPr="00880866" w:rsidRDefault="00446668" w:rsidP="00523E39">
      <w:pPr>
        <w:numPr>
          <w:ilvl w:val="0"/>
          <w:numId w:val="2"/>
        </w:numPr>
        <w:spacing w:after="0" w:line="240" w:lineRule="auto"/>
        <w:ind w:left="0"/>
        <w:jc w:val="both"/>
        <w:rPr>
          <w:rFonts w:ascii="Calibri" w:eastAsia="Times New Roman" w:hAnsi="Calibri" w:cs="Helvetica"/>
          <w:color w:val="000000" w:themeColor="text1"/>
          <w:spacing w:val="5"/>
          <w:lang w:eastAsia="es-CO"/>
        </w:rPr>
      </w:pPr>
      <w:r w:rsidRPr="00880866">
        <w:rPr>
          <w:rFonts w:ascii="Calibri" w:eastAsia="Times New Roman" w:hAnsi="Calibri" w:cs="Helvetica"/>
          <w:color w:val="000000" w:themeColor="text1"/>
          <w:spacing w:val="5"/>
          <w:lang w:eastAsia="es-CO"/>
        </w:rPr>
        <w:t>Los sistemas débiles de planificación, monitoreo y evaluación relacionados con la comunicación. </w:t>
      </w:r>
    </w:p>
    <w:p w14:paraId="70072F14" w14:textId="77777777" w:rsidR="00446668" w:rsidRPr="00880866" w:rsidRDefault="00446668" w:rsidP="00523E39">
      <w:pPr>
        <w:numPr>
          <w:ilvl w:val="0"/>
          <w:numId w:val="2"/>
        </w:numPr>
        <w:spacing w:after="0" w:line="240" w:lineRule="auto"/>
        <w:ind w:left="0"/>
        <w:jc w:val="both"/>
        <w:rPr>
          <w:rFonts w:ascii="Calibri" w:eastAsia="Times New Roman" w:hAnsi="Calibri" w:cs="Helvetica"/>
          <w:color w:val="000000" w:themeColor="text1"/>
          <w:spacing w:val="5"/>
          <w:lang w:eastAsia="es-CO"/>
        </w:rPr>
      </w:pPr>
      <w:r w:rsidRPr="00880866">
        <w:rPr>
          <w:rFonts w:ascii="Calibri" w:eastAsia="Times New Roman" w:hAnsi="Calibri" w:cs="Helvetica"/>
          <w:color w:val="000000" w:themeColor="text1"/>
          <w:spacing w:val="5"/>
          <w:lang w:eastAsia="es-CO"/>
        </w:rPr>
        <w:t>La ausencia de mecanismos de participación comunitaria de la población afectada, por lo que es un desafío identificar problemas de comportamiento.</w:t>
      </w:r>
    </w:p>
    <w:p w14:paraId="2025C520" w14:textId="0890DE17" w:rsidR="008E60E1" w:rsidRPr="00880866" w:rsidRDefault="00446668" w:rsidP="00880866">
      <w:pPr>
        <w:spacing w:after="240" w:line="240" w:lineRule="auto"/>
        <w:jc w:val="both"/>
        <w:rPr>
          <w:rFonts w:ascii="Calibri" w:eastAsia="Times New Roman" w:hAnsi="Calibri" w:cs="Helvetica"/>
          <w:color w:val="000000" w:themeColor="text1"/>
          <w:spacing w:val="5"/>
          <w:lang w:eastAsia="es-CO"/>
        </w:rPr>
      </w:pPr>
      <w:r w:rsidRPr="00880866">
        <w:rPr>
          <w:rFonts w:ascii="Calibri" w:eastAsia="Times New Roman" w:hAnsi="Calibri" w:cs="Helvetica"/>
          <w:color w:val="000000" w:themeColor="text1"/>
          <w:spacing w:val="5"/>
          <w:lang w:eastAsia="es-CO"/>
        </w:rPr>
        <w:t>Para finalizar Larsen considera que para poder aplicar este modelo en países de Latinoamérica es imprescindible continuar monitoreando comportamientos, actitudes y prácticas relacionadas con la prevención de COVID19; incluyendo rumores y conceptos erróneos; en momentos diferentes de la epidemia, al igual que fortalecer canales de participación de grupos a riesgo, considerando los desafíos de distancia social y, por último, mejorar el monitoreo y la</w:t>
      </w:r>
      <w:r w:rsidR="00523E39" w:rsidRPr="00880866">
        <w:rPr>
          <w:rFonts w:ascii="Calibri" w:eastAsia="Times New Roman" w:hAnsi="Calibri" w:cs="Helvetica"/>
          <w:color w:val="000000" w:themeColor="text1"/>
          <w:spacing w:val="5"/>
          <w:lang w:eastAsia="es-CO"/>
        </w:rPr>
        <w:t xml:space="preserve"> </w:t>
      </w:r>
      <w:r w:rsidRPr="00880866">
        <w:rPr>
          <w:rFonts w:ascii="Calibri" w:eastAsia="Times New Roman" w:hAnsi="Calibri" w:cs="Helvetica"/>
          <w:color w:val="000000" w:themeColor="text1"/>
          <w:spacing w:val="5"/>
          <w:lang w:eastAsia="es-CO"/>
        </w:rPr>
        <w:t>evaluación de la comunicación, sistematización, la difusión de herramientas y lecciones aprendidas.</w:t>
      </w:r>
    </w:p>
    <w:sectPr w:rsidR="008E60E1" w:rsidRPr="00880866" w:rsidSect="00880866">
      <w:pgSz w:w="12240" w:h="15840"/>
      <w:pgMar w:top="1417" w:right="1701" w:bottom="110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6C73DD" w14:textId="77777777" w:rsidR="00765940" w:rsidRDefault="00765940" w:rsidP="00523E39">
      <w:pPr>
        <w:spacing w:after="0" w:line="240" w:lineRule="auto"/>
      </w:pPr>
      <w:r>
        <w:separator/>
      </w:r>
    </w:p>
  </w:endnote>
  <w:endnote w:type="continuationSeparator" w:id="0">
    <w:p w14:paraId="3F116D37" w14:textId="77777777" w:rsidR="00765940" w:rsidRDefault="00765940" w:rsidP="00523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052903" w14:textId="77777777" w:rsidR="00765940" w:rsidRDefault="00765940" w:rsidP="00523E39">
      <w:pPr>
        <w:spacing w:after="0" w:line="240" w:lineRule="auto"/>
      </w:pPr>
      <w:r>
        <w:separator/>
      </w:r>
    </w:p>
  </w:footnote>
  <w:footnote w:type="continuationSeparator" w:id="0">
    <w:p w14:paraId="4B51559B" w14:textId="77777777" w:rsidR="00765940" w:rsidRDefault="00765940" w:rsidP="00523E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0A7B8F"/>
    <w:multiLevelType w:val="multilevel"/>
    <w:tmpl w:val="EBA24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1FC49CB"/>
    <w:multiLevelType w:val="hybridMultilevel"/>
    <w:tmpl w:val="80A483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33D2A8F"/>
    <w:multiLevelType w:val="multilevel"/>
    <w:tmpl w:val="B582CA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668"/>
    <w:rsid w:val="00446668"/>
    <w:rsid w:val="00523E39"/>
    <w:rsid w:val="00765940"/>
    <w:rsid w:val="00880866"/>
    <w:rsid w:val="008E60E1"/>
    <w:rsid w:val="00E63AE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0DA0F"/>
  <w15:chartTrackingRefBased/>
  <w15:docId w15:val="{B01999A1-34CD-4C2C-9094-59A27F2EF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6668"/>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ListParagraph">
    <w:name w:val="List Paragraph"/>
    <w:basedOn w:val="Normal"/>
    <w:uiPriority w:val="34"/>
    <w:qFormat/>
    <w:rsid w:val="00523E39"/>
    <w:pPr>
      <w:ind w:left="720"/>
      <w:contextualSpacing/>
    </w:pPr>
  </w:style>
  <w:style w:type="paragraph" w:styleId="Header">
    <w:name w:val="header"/>
    <w:basedOn w:val="Normal"/>
    <w:link w:val="HeaderChar"/>
    <w:uiPriority w:val="99"/>
    <w:unhideWhenUsed/>
    <w:rsid w:val="00523E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3E39"/>
  </w:style>
  <w:style w:type="paragraph" w:styleId="Footer">
    <w:name w:val="footer"/>
    <w:basedOn w:val="Normal"/>
    <w:link w:val="FooterChar"/>
    <w:uiPriority w:val="99"/>
    <w:unhideWhenUsed/>
    <w:rsid w:val="00523E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3E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766339">
      <w:bodyDiv w:val="1"/>
      <w:marLeft w:val="0"/>
      <w:marRight w:val="0"/>
      <w:marTop w:val="0"/>
      <w:marBottom w:val="0"/>
      <w:divBdr>
        <w:top w:val="none" w:sz="0" w:space="0" w:color="auto"/>
        <w:left w:val="none" w:sz="0" w:space="0" w:color="auto"/>
        <w:bottom w:val="none" w:sz="0" w:space="0" w:color="auto"/>
        <w:right w:val="none" w:sz="0" w:space="0" w:color="auto"/>
      </w:divBdr>
      <w:divsChild>
        <w:div w:id="378676425">
          <w:marLeft w:val="0"/>
          <w:marRight w:val="0"/>
          <w:marTop w:val="0"/>
          <w:marBottom w:val="200"/>
          <w:divBdr>
            <w:top w:val="none" w:sz="0" w:space="0" w:color="auto"/>
            <w:left w:val="none" w:sz="0" w:space="0" w:color="auto"/>
            <w:bottom w:val="none" w:sz="0" w:space="0" w:color="auto"/>
            <w:right w:val="none" w:sz="0" w:space="0" w:color="auto"/>
          </w:divBdr>
          <w:divsChild>
            <w:div w:id="1753700659">
              <w:marLeft w:val="0"/>
              <w:marRight w:val="0"/>
              <w:marTop w:val="0"/>
              <w:marBottom w:val="0"/>
              <w:divBdr>
                <w:top w:val="none" w:sz="0" w:space="0" w:color="auto"/>
                <w:left w:val="none" w:sz="0" w:space="0" w:color="auto"/>
                <w:bottom w:val="none" w:sz="0" w:space="0" w:color="auto"/>
                <w:right w:val="none" w:sz="0" w:space="0" w:color="auto"/>
              </w:divBdr>
              <w:divsChild>
                <w:div w:id="125693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871946">
          <w:marLeft w:val="0"/>
          <w:marRight w:val="0"/>
          <w:marTop w:val="0"/>
          <w:marBottom w:val="200"/>
          <w:divBdr>
            <w:top w:val="none" w:sz="0" w:space="0" w:color="auto"/>
            <w:left w:val="none" w:sz="0" w:space="0" w:color="auto"/>
            <w:bottom w:val="none" w:sz="0" w:space="0" w:color="auto"/>
            <w:right w:val="none" w:sz="0" w:space="0" w:color="auto"/>
          </w:divBdr>
          <w:divsChild>
            <w:div w:id="1428387297">
              <w:marLeft w:val="0"/>
              <w:marRight w:val="0"/>
              <w:marTop w:val="0"/>
              <w:marBottom w:val="0"/>
              <w:divBdr>
                <w:top w:val="none" w:sz="0" w:space="0" w:color="auto"/>
                <w:left w:val="none" w:sz="0" w:space="0" w:color="auto"/>
                <w:bottom w:val="none" w:sz="0" w:space="0" w:color="auto"/>
                <w:right w:val="none" w:sz="0" w:space="0" w:color="auto"/>
              </w:divBdr>
            </w:div>
            <w:div w:id="580984930">
              <w:marLeft w:val="0"/>
              <w:marRight w:val="0"/>
              <w:marTop w:val="0"/>
              <w:marBottom w:val="0"/>
              <w:divBdr>
                <w:top w:val="none" w:sz="0" w:space="0" w:color="auto"/>
                <w:left w:val="none" w:sz="0" w:space="0" w:color="auto"/>
                <w:bottom w:val="none" w:sz="0" w:space="0" w:color="auto"/>
                <w:right w:val="none" w:sz="0" w:space="0" w:color="auto"/>
              </w:divBdr>
              <w:divsChild>
                <w:div w:id="148793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843040">
          <w:marLeft w:val="0"/>
          <w:marRight w:val="0"/>
          <w:marTop w:val="0"/>
          <w:marBottom w:val="200"/>
          <w:divBdr>
            <w:top w:val="none" w:sz="0" w:space="0" w:color="auto"/>
            <w:left w:val="none" w:sz="0" w:space="0" w:color="auto"/>
            <w:bottom w:val="none" w:sz="0" w:space="0" w:color="auto"/>
            <w:right w:val="none" w:sz="0" w:space="0" w:color="auto"/>
          </w:divBdr>
          <w:divsChild>
            <w:div w:id="1197621994">
              <w:marLeft w:val="0"/>
              <w:marRight w:val="0"/>
              <w:marTop w:val="0"/>
              <w:marBottom w:val="0"/>
              <w:divBdr>
                <w:top w:val="none" w:sz="0" w:space="0" w:color="auto"/>
                <w:left w:val="none" w:sz="0" w:space="0" w:color="auto"/>
                <w:bottom w:val="none" w:sz="0" w:space="0" w:color="auto"/>
                <w:right w:val="none" w:sz="0" w:space="0" w:color="auto"/>
              </w:divBdr>
            </w:div>
            <w:div w:id="440295400">
              <w:marLeft w:val="0"/>
              <w:marRight w:val="0"/>
              <w:marTop w:val="0"/>
              <w:marBottom w:val="0"/>
              <w:divBdr>
                <w:top w:val="none" w:sz="0" w:space="0" w:color="auto"/>
                <w:left w:val="none" w:sz="0" w:space="0" w:color="auto"/>
                <w:bottom w:val="none" w:sz="0" w:space="0" w:color="auto"/>
                <w:right w:val="none" w:sz="0" w:space="0" w:color="auto"/>
              </w:divBdr>
              <w:divsChild>
                <w:div w:id="183213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941</Words>
  <Characters>5366</Characters>
  <Application>Microsoft Office Word</Application>
  <DocSecurity>0</DocSecurity>
  <Lines>44</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Carlos Bockelmann Diazgranados</cp:lastModifiedBy>
  <cp:revision>3</cp:revision>
  <dcterms:created xsi:type="dcterms:W3CDTF">2020-07-07T22:05:00Z</dcterms:created>
  <dcterms:modified xsi:type="dcterms:W3CDTF">2020-07-24T17:02:00Z</dcterms:modified>
</cp:coreProperties>
</file>