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1590A" w14:textId="77777777" w:rsidR="00080E85" w:rsidRPr="00080E85" w:rsidRDefault="00A76DB5" w:rsidP="00080E85">
      <w:pPr>
        <w:spacing w:line="360" w:lineRule="auto"/>
        <w:rPr>
          <w:rFonts w:ascii="Calibri" w:eastAsia="Calibri" w:hAnsi="Calibri" w:cs="Calibri"/>
          <w:b/>
          <w:sz w:val="32"/>
          <w:szCs w:val="32"/>
        </w:rPr>
      </w:pPr>
      <w:bookmarkStart w:id="0" w:name="_GoBack"/>
      <w:bookmarkEnd w:id="0"/>
      <w:r>
        <w:rPr>
          <w:rFonts w:ascii="Calibri" w:eastAsia="Calibri" w:hAnsi="Calibri" w:cs="Calibri"/>
          <w:b/>
          <w:sz w:val="32"/>
          <w:szCs w:val="32"/>
        </w:rPr>
        <w:t>L</w:t>
      </w:r>
      <w:r w:rsidRPr="00080E85">
        <w:rPr>
          <w:rFonts w:ascii="Calibri" w:eastAsia="Calibri" w:hAnsi="Calibri" w:cs="Calibri"/>
          <w:b/>
          <w:sz w:val="32"/>
          <w:szCs w:val="32"/>
        </w:rPr>
        <w:t>a ética profesional como pilar fundamental en el contador público</w:t>
      </w:r>
    </w:p>
    <w:p w14:paraId="6D31BAD5" w14:textId="77777777" w:rsidR="00A76DB5" w:rsidRDefault="00A76DB5" w:rsidP="00A76DB5">
      <w:pPr>
        <w:widowControl w:val="0"/>
        <w:pBdr>
          <w:top w:val="nil"/>
          <w:left w:val="nil"/>
          <w:bottom w:val="nil"/>
          <w:right w:val="nil"/>
          <w:between w:val="nil"/>
        </w:pBdr>
        <w:spacing w:line="240" w:lineRule="auto"/>
        <w:rPr>
          <w:rFonts w:ascii="Calibri" w:eastAsia="Calibri" w:hAnsi="Calibri" w:cs="Calibri"/>
          <w:i/>
          <w:color w:val="666666"/>
        </w:rPr>
      </w:pPr>
    </w:p>
    <w:p w14:paraId="6261BD4A" w14:textId="77777777" w:rsidR="00A76DB5" w:rsidRDefault="00A76DB5" w:rsidP="00B11CA9">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 xml:space="preserve">Yenny Yohana Parra Buitrago </w:t>
      </w:r>
    </w:p>
    <w:p w14:paraId="5AA7A842" w14:textId="77777777" w:rsidR="00A76DB5" w:rsidRDefault="00A76DB5" w:rsidP="00B11CA9">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22F09765" w14:textId="30E0CA8D" w:rsidR="0090441E" w:rsidRDefault="007403C1" w:rsidP="00B11CA9">
      <w:pPr>
        <w:widowControl w:val="0"/>
        <w:pBdr>
          <w:top w:val="nil"/>
          <w:left w:val="nil"/>
          <w:bottom w:val="nil"/>
          <w:right w:val="nil"/>
          <w:between w:val="nil"/>
        </w:pBdr>
        <w:spacing w:line="240" w:lineRule="auto"/>
        <w:rPr>
          <w:rFonts w:asciiTheme="majorHAnsi" w:hAnsiTheme="majorHAnsi"/>
          <w:i/>
          <w:color w:val="666666"/>
        </w:rPr>
      </w:pPr>
      <w:hyperlink r:id="rId8" w:history="1">
        <w:r w:rsidR="0090441E" w:rsidRPr="00EB5FC6">
          <w:rPr>
            <w:rStyle w:val="Hipervnculo"/>
            <w:rFonts w:asciiTheme="majorHAnsi" w:hAnsiTheme="majorHAnsi"/>
            <w:i/>
          </w:rPr>
          <w:t>yenny.parra@usantoto.edu.co</w:t>
        </w:r>
      </w:hyperlink>
    </w:p>
    <w:p w14:paraId="3330DD3C" w14:textId="77777777" w:rsidR="0090441E" w:rsidRPr="0090441E" w:rsidRDefault="0090441E" w:rsidP="00B11CA9">
      <w:pPr>
        <w:widowControl w:val="0"/>
        <w:pBdr>
          <w:top w:val="nil"/>
          <w:left w:val="nil"/>
          <w:bottom w:val="nil"/>
          <w:right w:val="nil"/>
          <w:between w:val="nil"/>
        </w:pBdr>
        <w:spacing w:line="240" w:lineRule="auto"/>
        <w:rPr>
          <w:rFonts w:asciiTheme="majorHAnsi" w:hAnsiTheme="majorHAnsi"/>
          <w:i/>
          <w:color w:val="666666"/>
        </w:rPr>
      </w:pPr>
    </w:p>
    <w:p w14:paraId="03885331" w14:textId="77777777" w:rsidR="00A76DB5" w:rsidRDefault="00A76DB5" w:rsidP="00B11CA9">
      <w:pPr>
        <w:widowControl w:val="0"/>
        <w:spacing w:line="240" w:lineRule="auto"/>
        <w:rPr>
          <w:rFonts w:ascii="Calibri" w:eastAsia="Calibri" w:hAnsi="Calibri" w:cs="Calibri"/>
          <w:i/>
          <w:color w:val="666666"/>
        </w:rPr>
      </w:pPr>
      <w:r>
        <w:rPr>
          <w:rFonts w:ascii="Calibri" w:eastAsia="Calibri" w:hAnsi="Calibri" w:cs="Calibri"/>
          <w:i/>
          <w:color w:val="666666"/>
        </w:rPr>
        <w:t>Ingrid Natalia Suarez Ojeda</w:t>
      </w:r>
    </w:p>
    <w:p w14:paraId="1FEC3F2B" w14:textId="77777777" w:rsidR="00A76DB5" w:rsidRDefault="00A76DB5" w:rsidP="00B11CA9">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45400939" w14:textId="0B5679BE" w:rsidR="00A76DB5" w:rsidRDefault="007403C1" w:rsidP="00B11CA9">
      <w:pPr>
        <w:widowControl w:val="0"/>
        <w:pBdr>
          <w:top w:val="nil"/>
          <w:left w:val="nil"/>
          <w:bottom w:val="nil"/>
          <w:right w:val="nil"/>
          <w:between w:val="nil"/>
        </w:pBdr>
        <w:spacing w:line="240" w:lineRule="auto"/>
        <w:rPr>
          <w:rFonts w:ascii="Calibri" w:eastAsia="Calibri" w:hAnsi="Calibri" w:cs="Calibri"/>
          <w:i/>
          <w:color w:val="666666"/>
        </w:rPr>
      </w:pPr>
      <w:hyperlink r:id="rId9" w:history="1">
        <w:r w:rsidR="0090441E" w:rsidRPr="00EB5FC6">
          <w:rPr>
            <w:rStyle w:val="Hipervnculo"/>
            <w:rFonts w:ascii="Calibri" w:eastAsia="Calibri" w:hAnsi="Calibri" w:cs="Calibri"/>
            <w:i/>
          </w:rPr>
          <w:t>ingrid.suarez@usantoto.edu.co</w:t>
        </w:r>
      </w:hyperlink>
    </w:p>
    <w:p w14:paraId="19AF09EB" w14:textId="4F2D75D2" w:rsidR="0090441E" w:rsidRDefault="0090441E" w:rsidP="00B11CA9">
      <w:pPr>
        <w:widowControl w:val="0"/>
        <w:pBdr>
          <w:top w:val="nil"/>
          <w:left w:val="nil"/>
          <w:bottom w:val="nil"/>
          <w:right w:val="nil"/>
          <w:between w:val="nil"/>
        </w:pBdr>
        <w:spacing w:line="240" w:lineRule="auto"/>
        <w:rPr>
          <w:rFonts w:ascii="Calibri" w:eastAsia="Calibri" w:hAnsi="Calibri" w:cs="Calibri"/>
          <w:i/>
          <w:color w:val="666666"/>
        </w:rPr>
      </w:pPr>
    </w:p>
    <w:p w14:paraId="353098E5" w14:textId="4932799D" w:rsidR="0090441E" w:rsidRDefault="0090441E" w:rsidP="0090441E">
      <w:pPr>
        <w:widowControl w:val="0"/>
        <w:spacing w:line="240" w:lineRule="auto"/>
        <w:rPr>
          <w:rFonts w:ascii="Calibri" w:eastAsia="Calibri" w:hAnsi="Calibri" w:cs="Calibri"/>
          <w:i/>
          <w:color w:val="666666"/>
        </w:rPr>
      </w:pPr>
      <w:r>
        <w:rPr>
          <w:rFonts w:ascii="Calibri" w:eastAsia="Calibri" w:hAnsi="Calibri" w:cs="Calibri"/>
          <w:i/>
          <w:color w:val="666666"/>
        </w:rPr>
        <w:t xml:space="preserve">Nataly Yohana Callejas Rodríguez </w:t>
      </w:r>
    </w:p>
    <w:p w14:paraId="24664848" w14:textId="77777777" w:rsidR="0090441E" w:rsidRDefault="0090441E" w:rsidP="0090441E">
      <w:pPr>
        <w:widowControl w:val="0"/>
        <w:pBdr>
          <w:top w:val="nil"/>
          <w:left w:val="nil"/>
          <w:bottom w:val="nil"/>
          <w:right w:val="nil"/>
          <w:between w:val="nil"/>
        </w:pBdr>
        <w:spacing w:line="240" w:lineRule="auto"/>
        <w:rPr>
          <w:rFonts w:ascii="Calibri" w:eastAsia="Calibri" w:hAnsi="Calibri" w:cs="Calibri"/>
          <w:i/>
          <w:color w:val="666666"/>
        </w:rPr>
      </w:pPr>
      <w:r>
        <w:rPr>
          <w:rFonts w:ascii="Calibri" w:eastAsia="Calibri" w:hAnsi="Calibri" w:cs="Calibri"/>
          <w:i/>
          <w:color w:val="666666"/>
        </w:rPr>
        <w:t>Universidad Santo Tomás Seccional Tunja</w:t>
      </w:r>
    </w:p>
    <w:p w14:paraId="02EFC9C0" w14:textId="394B4156" w:rsidR="0090441E" w:rsidRDefault="007403C1" w:rsidP="0090441E">
      <w:pPr>
        <w:widowControl w:val="0"/>
        <w:pBdr>
          <w:top w:val="nil"/>
          <w:left w:val="nil"/>
          <w:bottom w:val="nil"/>
          <w:right w:val="nil"/>
          <w:between w:val="nil"/>
        </w:pBdr>
        <w:spacing w:line="240" w:lineRule="auto"/>
        <w:rPr>
          <w:rFonts w:ascii="Calibri" w:eastAsia="Calibri" w:hAnsi="Calibri" w:cs="Calibri"/>
          <w:i/>
          <w:color w:val="666666"/>
        </w:rPr>
      </w:pPr>
      <w:hyperlink r:id="rId10" w:history="1">
        <w:r w:rsidR="0090441E" w:rsidRPr="00EB5FC6">
          <w:rPr>
            <w:rStyle w:val="Hipervnculo"/>
            <w:rFonts w:ascii="Calibri" w:eastAsia="Calibri" w:hAnsi="Calibri" w:cs="Calibri"/>
            <w:i/>
          </w:rPr>
          <w:t>Nataly.callejas@usantoto.edu.co</w:t>
        </w:r>
      </w:hyperlink>
    </w:p>
    <w:p w14:paraId="44AE96D0" w14:textId="77777777" w:rsidR="007C2423" w:rsidRDefault="007C2423">
      <w:pPr>
        <w:widowControl w:val="0"/>
        <w:pBdr>
          <w:top w:val="nil"/>
          <w:left w:val="nil"/>
          <w:bottom w:val="nil"/>
          <w:right w:val="nil"/>
          <w:between w:val="nil"/>
        </w:pBdr>
        <w:spacing w:after="100"/>
        <w:rPr>
          <w:rFonts w:ascii="Roboto" w:eastAsia="Roboto" w:hAnsi="Roboto" w:cs="Roboto"/>
          <w:b/>
          <w:i/>
          <w:sz w:val="24"/>
          <w:szCs w:val="24"/>
        </w:rPr>
      </w:pPr>
    </w:p>
    <w:p w14:paraId="40D49F21" w14:textId="77777777" w:rsidR="007C2423" w:rsidRDefault="00AC01EF" w:rsidP="00B11CA9">
      <w:pPr>
        <w:widowControl w:val="0"/>
        <w:spacing w:before="240" w:after="100" w:line="240" w:lineRule="auto"/>
        <w:rPr>
          <w:rFonts w:ascii="Calibri" w:eastAsia="Calibri" w:hAnsi="Calibri" w:cs="Calibri"/>
          <w:color w:val="666666"/>
        </w:rPr>
      </w:pPr>
      <w:r>
        <w:rPr>
          <w:rFonts w:ascii="Calibri" w:eastAsia="Calibri" w:hAnsi="Calibri" w:cs="Calibri"/>
          <w:color w:val="666666"/>
        </w:rPr>
        <w:t>RESUMEN:</w:t>
      </w:r>
    </w:p>
    <w:p w14:paraId="3B2A07E0" w14:textId="263ED730" w:rsidR="006334FF" w:rsidRDefault="00C0206F" w:rsidP="009939D5">
      <w:pPr>
        <w:widowControl w:val="0"/>
        <w:spacing w:before="240" w:after="100" w:line="240" w:lineRule="auto"/>
        <w:jc w:val="both"/>
        <w:rPr>
          <w:rFonts w:ascii="Calibri" w:eastAsia="Calibri" w:hAnsi="Calibri" w:cs="Calibri"/>
          <w:i/>
          <w:color w:val="666666"/>
          <w:highlight w:val="white"/>
        </w:rPr>
      </w:pPr>
      <w:r>
        <w:rPr>
          <w:rFonts w:ascii="Calibri" w:eastAsia="Calibri" w:hAnsi="Calibri" w:cs="Calibri"/>
          <w:i/>
          <w:color w:val="666666"/>
          <w:highlight w:val="white"/>
        </w:rPr>
        <w:t>E</w:t>
      </w:r>
      <w:r w:rsidR="006334FF">
        <w:rPr>
          <w:rFonts w:ascii="Calibri" w:eastAsia="Calibri" w:hAnsi="Calibri" w:cs="Calibri"/>
          <w:i/>
          <w:color w:val="666666"/>
          <w:highlight w:val="white"/>
        </w:rPr>
        <w:t>l presente documento tiene por objetivo dar cuenta de la importancia que tiene la ética profesional en la formación del contador público, la cual va más allá de un contenido académico y se convierte en un aspecto transversal de sus acciones personales y profesionales, las cuales están reguladas por el código de ética plasmado en la Ley 43 de 1990, el cual dispone condiciones particulares para esta profesión como garantes de la revelación de información contable de la cual dependen importantes decisiones de las organizaciones públicas y privadas.</w:t>
      </w:r>
    </w:p>
    <w:p w14:paraId="17949B9F" w14:textId="77777777" w:rsidR="007C2423" w:rsidRDefault="007C2423">
      <w:pPr>
        <w:widowControl w:val="0"/>
        <w:spacing w:after="100" w:line="240" w:lineRule="auto"/>
        <w:jc w:val="both"/>
        <w:rPr>
          <w:rFonts w:ascii="Calibri" w:eastAsia="Calibri" w:hAnsi="Calibri" w:cs="Calibri"/>
          <w:color w:val="666666"/>
          <w:highlight w:val="white"/>
        </w:rPr>
      </w:pPr>
    </w:p>
    <w:p w14:paraId="3B22CEE5" w14:textId="77777777" w:rsidR="007C2423" w:rsidRDefault="00AC01EF">
      <w:pPr>
        <w:widowControl w:val="0"/>
        <w:spacing w:after="100" w:line="240" w:lineRule="auto"/>
        <w:jc w:val="both"/>
        <w:rPr>
          <w:rFonts w:ascii="Calibri" w:eastAsia="Calibri" w:hAnsi="Calibri" w:cs="Calibri"/>
          <w:color w:val="666666"/>
          <w:highlight w:val="white"/>
        </w:rPr>
      </w:pPr>
      <w:r>
        <w:rPr>
          <w:rFonts w:ascii="Calibri" w:eastAsia="Calibri" w:hAnsi="Calibri" w:cs="Calibri"/>
          <w:color w:val="666666"/>
          <w:highlight w:val="white"/>
        </w:rPr>
        <w:t>PALABRAS CLAVE:</w:t>
      </w:r>
    </w:p>
    <w:p w14:paraId="41680082" w14:textId="17A77FF1" w:rsidR="007C2423" w:rsidRDefault="002015B3" w:rsidP="009939D5">
      <w:pPr>
        <w:widowControl w:val="0"/>
        <w:spacing w:after="100" w:line="240" w:lineRule="auto"/>
        <w:jc w:val="both"/>
        <w:rPr>
          <w:rFonts w:ascii="Calibri" w:eastAsia="Calibri" w:hAnsi="Calibri" w:cs="Calibri"/>
          <w:color w:val="666666"/>
          <w:highlight w:val="white"/>
        </w:rPr>
      </w:pPr>
      <w:r>
        <w:rPr>
          <w:rFonts w:ascii="Calibri" w:eastAsia="Calibri" w:hAnsi="Calibri" w:cs="Calibri"/>
          <w:i/>
          <w:color w:val="666666"/>
          <w:highlight w:val="white"/>
        </w:rPr>
        <w:t>Código de ética,</w:t>
      </w:r>
      <w:r w:rsidR="0032352B">
        <w:rPr>
          <w:rFonts w:ascii="Calibri" w:eastAsia="Calibri" w:hAnsi="Calibri" w:cs="Calibri"/>
          <w:i/>
          <w:color w:val="666666"/>
          <w:highlight w:val="white"/>
        </w:rPr>
        <w:t xml:space="preserve"> </w:t>
      </w:r>
      <w:r w:rsidR="007665E7">
        <w:rPr>
          <w:rFonts w:ascii="Calibri" w:eastAsia="Calibri" w:hAnsi="Calibri" w:cs="Calibri"/>
          <w:i/>
          <w:color w:val="666666"/>
          <w:highlight w:val="white"/>
        </w:rPr>
        <w:t>ética del contador</w:t>
      </w:r>
      <w:r w:rsidR="0032352B">
        <w:rPr>
          <w:rFonts w:ascii="Calibri" w:eastAsia="Calibri" w:hAnsi="Calibri" w:cs="Calibri"/>
          <w:i/>
          <w:color w:val="666666"/>
          <w:highlight w:val="white"/>
        </w:rPr>
        <w:t>,</w:t>
      </w:r>
      <w:r>
        <w:rPr>
          <w:rFonts w:ascii="Calibri" w:eastAsia="Calibri" w:hAnsi="Calibri" w:cs="Calibri"/>
          <w:i/>
          <w:color w:val="666666"/>
          <w:highlight w:val="white"/>
        </w:rPr>
        <w:t xml:space="preserve"> </w:t>
      </w:r>
      <w:r w:rsidR="007665E7">
        <w:rPr>
          <w:rFonts w:ascii="Calibri" w:eastAsia="Calibri" w:hAnsi="Calibri" w:cs="Calibri"/>
          <w:i/>
          <w:color w:val="666666"/>
          <w:highlight w:val="white"/>
        </w:rPr>
        <w:t>ética profesional</w:t>
      </w:r>
      <w:r w:rsidR="007665E7">
        <w:rPr>
          <w:rFonts w:ascii="Calibri" w:eastAsia="Calibri" w:hAnsi="Calibri" w:cs="Calibri"/>
          <w:i/>
          <w:color w:val="666666"/>
        </w:rPr>
        <w:t xml:space="preserve">, valores profesionales. </w:t>
      </w:r>
      <w:r w:rsidR="007403C1">
        <w:pict w14:anchorId="32FEC630">
          <v:rect id="_x0000_i1025" style="width:0;height:1.5pt" o:hralign="center" o:hrstd="t" o:hr="t" fillcolor="#a0a0a0" stroked="f"/>
        </w:pict>
      </w:r>
    </w:p>
    <w:p w14:paraId="6242D6B3" w14:textId="77777777" w:rsidR="00B11CA9" w:rsidRDefault="00B11CA9" w:rsidP="00B11CA9">
      <w:pPr>
        <w:widowControl w:val="0"/>
        <w:spacing w:after="100" w:line="360" w:lineRule="auto"/>
        <w:jc w:val="both"/>
        <w:rPr>
          <w:rFonts w:ascii="Calibri" w:eastAsia="Calibri" w:hAnsi="Calibri" w:cs="Calibri"/>
          <w:b/>
          <w:color w:val="666666"/>
          <w:sz w:val="24"/>
          <w:szCs w:val="24"/>
          <w:highlight w:val="white"/>
        </w:rPr>
      </w:pPr>
    </w:p>
    <w:p w14:paraId="2C38893B" w14:textId="5D85D2C8" w:rsidR="00B11CA9" w:rsidRDefault="00B11CA9" w:rsidP="00B11CA9">
      <w:pPr>
        <w:widowControl w:val="0"/>
        <w:spacing w:after="100" w:line="360" w:lineRule="auto"/>
        <w:jc w:val="both"/>
        <w:rPr>
          <w:rFonts w:ascii="Calibri" w:eastAsia="Calibri" w:hAnsi="Calibri" w:cs="Calibri"/>
          <w:b/>
          <w:color w:val="666666"/>
          <w:sz w:val="24"/>
          <w:szCs w:val="24"/>
          <w:highlight w:val="white"/>
        </w:rPr>
      </w:pPr>
      <w:r>
        <w:rPr>
          <w:rFonts w:ascii="Calibri" w:eastAsia="Calibri" w:hAnsi="Calibri" w:cs="Calibri"/>
          <w:b/>
          <w:color w:val="666666"/>
          <w:sz w:val="24"/>
          <w:szCs w:val="24"/>
          <w:highlight w:val="white"/>
        </w:rPr>
        <w:t>INTRODUCCIÓN</w:t>
      </w:r>
    </w:p>
    <w:p w14:paraId="71F425EF" w14:textId="4758BF3A" w:rsidR="008C2BA2" w:rsidRDefault="008C2BA2" w:rsidP="00E92573">
      <w:pPr>
        <w:widowControl w:val="0"/>
        <w:spacing w:before="240" w:after="100" w:line="360" w:lineRule="auto"/>
        <w:jc w:val="both"/>
        <w:rPr>
          <w:rFonts w:ascii="Calibri" w:eastAsia="Calibri" w:hAnsi="Calibri" w:cs="Calibri"/>
          <w:b/>
          <w:color w:val="666666"/>
          <w:sz w:val="24"/>
          <w:szCs w:val="24"/>
          <w:highlight w:val="white"/>
        </w:rPr>
      </w:pPr>
      <w:r>
        <w:rPr>
          <w:rFonts w:ascii="Calibri" w:eastAsia="Calibri" w:hAnsi="Calibri" w:cs="Calibri"/>
          <w:color w:val="666666"/>
          <w:sz w:val="24"/>
          <w:szCs w:val="24"/>
          <w:highlight w:val="white"/>
        </w:rPr>
        <w:t>Este documento corresponde a una investigación realizada</w:t>
      </w:r>
      <w:r w:rsidR="004130BA">
        <w:rPr>
          <w:rFonts w:ascii="Calibri" w:eastAsia="Calibri" w:hAnsi="Calibri" w:cs="Calibri"/>
          <w:color w:val="666666"/>
          <w:sz w:val="24"/>
          <w:szCs w:val="24"/>
          <w:highlight w:val="white"/>
        </w:rPr>
        <w:t xml:space="preserve"> en la Universidad Santo Tomás, Tunja, y que tuvo por </w:t>
      </w:r>
      <w:r>
        <w:rPr>
          <w:rFonts w:ascii="Calibri" w:eastAsia="Calibri" w:hAnsi="Calibri" w:cs="Calibri"/>
          <w:color w:val="666666"/>
          <w:sz w:val="24"/>
          <w:szCs w:val="24"/>
          <w:highlight w:val="white"/>
        </w:rPr>
        <w:t>objetivo e</w:t>
      </w:r>
      <w:r w:rsidR="004130BA">
        <w:rPr>
          <w:rFonts w:ascii="Calibri" w:eastAsia="Calibri" w:hAnsi="Calibri" w:cs="Calibri"/>
          <w:color w:val="666666"/>
          <w:sz w:val="24"/>
          <w:szCs w:val="24"/>
          <w:highlight w:val="white"/>
        </w:rPr>
        <w:t>l</w:t>
      </w:r>
      <w:r>
        <w:rPr>
          <w:rFonts w:ascii="Calibri" w:eastAsia="Calibri" w:hAnsi="Calibri" w:cs="Calibri"/>
          <w:color w:val="666666"/>
          <w:sz w:val="24"/>
          <w:szCs w:val="24"/>
          <w:highlight w:val="white"/>
        </w:rPr>
        <w:t xml:space="preserve"> analizar la ética profesional inherente a los contadores públicos y los valores que deben representarlos en el ejercicio de sus labores, como sello de identidad personal y profesional.  </w:t>
      </w:r>
      <w:r w:rsidR="00671CD1">
        <w:rPr>
          <w:rFonts w:ascii="Calibri" w:eastAsia="Calibri" w:hAnsi="Calibri" w:cs="Calibri"/>
          <w:color w:val="666666"/>
          <w:sz w:val="24"/>
          <w:szCs w:val="24"/>
          <w:highlight w:val="white"/>
        </w:rPr>
        <w:t>Inicialmente, se realiza una breve revisión sobre la ética y su origen, hasta llegar a la reflexión de tema</w:t>
      </w:r>
      <w:r w:rsidR="005F455B">
        <w:rPr>
          <w:rFonts w:ascii="Calibri" w:eastAsia="Calibri" w:hAnsi="Calibri" w:cs="Calibri"/>
          <w:color w:val="666666"/>
          <w:sz w:val="24"/>
          <w:szCs w:val="24"/>
          <w:highlight w:val="white"/>
        </w:rPr>
        <w:t>s</w:t>
      </w:r>
      <w:r w:rsidR="00671CD1">
        <w:rPr>
          <w:rFonts w:ascii="Calibri" w:eastAsia="Calibri" w:hAnsi="Calibri" w:cs="Calibri"/>
          <w:color w:val="666666"/>
          <w:sz w:val="24"/>
          <w:szCs w:val="24"/>
          <w:highlight w:val="white"/>
        </w:rPr>
        <w:t xml:space="preserve"> particulares de la profesión contable y su interacción con la sociedad. </w:t>
      </w:r>
      <w:r w:rsidR="00744622">
        <w:rPr>
          <w:rFonts w:ascii="Calibri" w:eastAsia="Calibri" w:hAnsi="Calibri" w:cs="Calibri"/>
          <w:color w:val="666666"/>
          <w:sz w:val="24"/>
          <w:szCs w:val="24"/>
          <w:highlight w:val="white"/>
        </w:rPr>
        <w:t xml:space="preserve">La metodología utilizada es de tipo aplicada de enfoque descriptivo a partir de técnicas como el análisis de documentos. </w:t>
      </w:r>
      <w:r w:rsidR="00892A44">
        <w:rPr>
          <w:rFonts w:ascii="Calibri" w:eastAsia="Calibri" w:hAnsi="Calibri" w:cs="Calibri"/>
          <w:color w:val="666666"/>
          <w:sz w:val="24"/>
          <w:szCs w:val="24"/>
          <w:highlight w:val="white"/>
        </w:rPr>
        <w:t xml:space="preserve">El propósito del artículo es aportar conceptualmente a la construcción de estructuras que aparecen de la interacción social (sociedad-instituciones), e involucran la </w:t>
      </w:r>
      <w:r w:rsidR="00892A44">
        <w:rPr>
          <w:rFonts w:ascii="Calibri" w:eastAsia="Calibri" w:hAnsi="Calibri" w:cs="Calibri"/>
          <w:color w:val="666666"/>
          <w:sz w:val="24"/>
          <w:szCs w:val="24"/>
          <w:highlight w:val="white"/>
        </w:rPr>
        <w:lastRenderedPageBreak/>
        <w:t xml:space="preserve">actuación de profesiones que requieren de conductas fundamentadas en principios básicos éticos, llevándolos </w:t>
      </w:r>
      <w:r w:rsidR="00063AD8">
        <w:rPr>
          <w:rFonts w:ascii="Calibri" w:eastAsia="Calibri" w:hAnsi="Calibri" w:cs="Calibri"/>
          <w:color w:val="666666"/>
          <w:sz w:val="24"/>
          <w:szCs w:val="24"/>
          <w:highlight w:val="white"/>
        </w:rPr>
        <w:t xml:space="preserve">afrontar grandes retos que contraponen la concepción economicista de las instituciones con la racionalidad humana que proviene de exigencias morales y principios que promulga la fe pública otorgada a los profesionales contables y su ética profesional. </w:t>
      </w:r>
    </w:p>
    <w:p w14:paraId="63CFCA4D" w14:textId="4504089C" w:rsidR="009939D5" w:rsidRDefault="009939D5" w:rsidP="00E92573">
      <w:pPr>
        <w:widowControl w:val="0"/>
        <w:spacing w:before="240" w:after="100" w:line="360" w:lineRule="auto"/>
        <w:jc w:val="both"/>
        <w:rPr>
          <w:rFonts w:ascii="Calibri" w:eastAsia="Calibri" w:hAnsi="Calibri" w:cs="Calibri"/>
          <w:b/>
          <w:color w:val="666666"/>
          <w:sz w:val="24"/>
          <w:szCs w:val="24"/>
          <w:highlight w:val="white"/>
        </w:rPr>
      </w:pPr>
      <w:r>
        <w:rPr>
          <w:rFonts w:ascii="Calibri" w:eastAsia="Calibri" w:hAnsi="Calibri" w:cs="Calibri"/>
          <w:b/>
          <w:color w:val="666666"/>
          <w:sz w:val="24"/>
          <w:szCs w:val="24"/>
          <w:highlight w:val="white"/>
        </w:rPr>
        <w:t>DESARROLLO DEL TEMA</w:t>
      </w:r>
    </w:p>
    <w:p w14:paraId="00854F57" w14:textId="77777777" w:rsidR="00A76DB5" w:rsidRPr="009939D5" w:rsidRDefault="00A76DB5" w:rsidP="00A76DB5">
      <w:pPr>
        <w:pStyle w:val="Prrafodelista"/>
        <w:numPr>
          <w:ilvl w:val="0"/>
          <w:numId w:val="1"/>
        </w:numPr>
        <w:spacing w:line="360" w:lineRule="auto"/>
        <w:jc w:val="both"/>
        <w:rPr>
          <w:rFonts w:ascii="Calibri" w:eastAsia="Calibri" w:hAnsi="Calibri" w:cs="Calibri"/>
          <w:b/>
          <w:color w:val="666666"/>
          <w:szCs w:val="24"/>
          <w:highlight w:val="white"/>
          <w:lang w:eastAsia="es-CO"/>
        </w:rPr>
      </w:pPr>
      <w:r w:rsidRPr="009939D5">
        <w:rPr>
          <w:rFonts w:ascii="Calibri" w:eastAsia="Calibri" w:hAnsi="Calibri" w:cs="Calibri"/>
          <w:b/>
          <w:color w:val="666666"/>
          <w:szCs w:val="24"/>
          <w:highlight w:val="white"/>
          <w:lang w:eastAsia="es-CO"/>
        </w:rPr>
        <w:t>DE LA ÉTICA</w:t>
      </w:r>
    </w:p>
    <w:p w14:paraId="15417AA6" w14:textId="49DE9F39" w:rsidR="00B54615" w:rsidRDefault="00AB0C35" w:rsidP="009939D5">
      <w:pPr>
        <w:widowControl w:val="0"/>
        <w:spacing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Para abordar el tema de ética profesional y sus implicaciones particulares en el ejercicio contable, es necesario </w:t>
      </w:r>
      <w:r w:rsidR="00E32A65">
        <w:rPr>
          <w:rFonts w:ascii="Calibri" w:eastAsia="Calibri" w:hAnsi="Calibri" w:cs="Calibri"/>
          <w:color w:val="666666"/>
          <w:sz w:val="24"/>
          <w:szCs w:val="24"/>
          <w:highlight w:val="white"/>
        </w:rPr>
        <w:t xml:space="preserve">inicialmente </w:t>
      </w:r>
      <w:r>
        <w:rPr>
          <w:rFonts w:ascii="Calibri" w:eastAsia="Calibri" w:hAnsi="Calibri" w:cs="Calibri"/>
          <w:color w:val="666666"/>
          <w:sz w:val="24"/>
          <w:szCs w:val="24"/>
          <w:highlight w:val="white"/>
        </w:rPr>
        <w:t>distinguir la ética de otros términos con los cuale</w:t>
      </w:r>
      <w:r w:rsidR="008E6786">
        <w:rPr>
          <w:rFonts w:ascii="Calibri" w:eastAsia="Calibri" w:hAnsi="Calibri" w:cs="Calibri"/>
          <w:color w:val="666666"/>
          <w:sz w:val="24"/>
          <w:szCs w:val="24"/>
          <w:highlight w:val="white"/>
        </w:rPr>
        <w:t>s generalmente se le relaciona</w:t>
      </w:r>
      <w:r w:rsidR="007420A1">
        <w:rPr>
          <w:rFonts w:ascii="Calibri" w:eastAsia="Calibri" w:hAnsi="Calibri" w:cs="Calibri"/>
          <w:color w:val="666666"/>
          <w:sz w:val="24"/>
          <w:szCs w:val="24"/>
          <w:highlight w:val="white"/>
        </w:rPr>
        <w:t xml:space="preserve"> etimológicamente, como por ejemplo la </w:t>
      </w:r>
      <w:r w:rsidR="008E6786">
        <w:rPr>
          <w:rFonts w:ascii="Calibri" w:eastAsia="Calibri" w:hAnsi="Calibri" w:cs="Calibri"/>
          <w:color w:val="666666"/>
          <w:sz w:val="24"/>
          <w:szCs w:val="24"/>
          <w:highlight w:val="white"/>
        </w:rPr>
        <w:t>moral</w:t>
      </w:r>
      <w:r w:rsidR="00186747">
        <w:rPr>
          <w:rFonts w:ascii="Calibri" w:eastAsia="Calibri" w:hAnsi="Calibri" w:cs="Calibri"/>
          <w:color w:val="666666"/>
          <w:sz w:val="24"/>
          <w:szCs w:val="24"/>
          <w:highlight w:val="white"/>
        </w:rPr>
        <w:t xml:space="preserve"> definiendo su alcance y realmente sus diferencias, si existieren</w:t>
      </w:r>
      <w:r>
        <w:rPr>
          <w:rFonts w:ascii="Calibri" w:eastAsia="Calibri" w:hAnsi="Calibri" w:cs="Calibri"/>
          <w:color w:val="666666"/>
          <w:sz w:val="24"/>
          <w:szCs w:val="24"/>
          <w:highlight w:val="white"/>
        </w:rPr>
        <w:t>.</w:t>
      </w:r>
      <w:r w:rsidR="008E6786">
        <w:rPr>
          <w:rFonts w:ascii="Calibri" w:eastAsia="Calibri" w:hAnsi="Calibri" w:cs="Calibri"/>
          <w:color w:val="666666"/>
          <w:sz w:val="24"/>
          <w:szCs w:val="24"/>
          <w:highlight w:val="white"/>
        </w:rPr>
        <w:t xml:space="preserve"> En este sentido, decimos que l</w:t>
      </w:r>
      <w:r>
        <w:rPr>
          <w:rFonts w:ascii="Calibri" w:eastAsia="Calibri" w:hAnsi="Calibri" w:cs="Calibri"/>
          <w:color w:val="666666"/>
          <w:sz w:val="24"/>
          <w:szCs w:val="24"/>
          <w:highlight w:val="white"/>
        </w:rPr>
        <w:t xml:space="preserve">a ética </w:t>
      </w:r>
      <w:r w:rsidR="008E6786">
        <w:rPr>
          <w:rFonts w:ascii="Calibri" w:eastAsia="Calibri" w:hAnsi="Calibri" w:cs="Calibri"/>
          <w:color w:val="666666"/>
          <w:sz w:val="24"/>
          <w:szCs w:val="24"/>
          <w:highlight w:val="white"/>
        </w:rPr>
        <w:t>es</w:t>
      </w:r>
      <w:r>
        <w:rPr>
          <w:rFonts w:ascii="Calibri" w:eastAsia="Calibri" w:hAnsi="Calibri" w:cs="Calibri"/>
          <w:color w:val="666666"/>
          <w:sz w:val="24"/>
          <w:szCs w:val="24"/>
          <w:highlight w:val="white"/>
        </w:rPr>
        <w:t xml:space="preserve"> una disciplina filosófica que permite la reflexión de los problemas morales que aquejan a la sociedad. </w:t>
      </w:r>
      <w:sdt>
        <w:sdtPr>
          <w:rPr>
            <w:rFonts w:ascii="Calibri" w:eastAsia="Calibri" w:hAnsi="Calibri" w:cs="Calibri"/>
            <w:color w:val="666666"/>
            <w:sz w:val="24"/>
            <w:szCs w:val="24"/>
            <w:highlight w:val="white"/>
          </w:rPr>
          <w:id w:val="1031767978"/>
          <w:citation/>
        </w:sdtPr>
        <w:sdtEndPr/>
        <w:sdtContent>
          <w:r>
            <w:rPr>
              <w:rFonts w:ascii="Calibri" w:eastAsia="Calibri" w:hAnsi="Calibri" w:cs="Calibri"/>
              <w:color w:val="666666"/>
              <w:sz w:val="24"/>
              <w:szCs w:val="24"/>
              <w:highlight w:val="white"/>
            </w:rPr>
            <w:fldChar w:fldCharType="begin"/>
          </w:r>
          <w:r>
            <w:rPr>
              <w:rFonts w:ascii="Calibri" w:eastAsia="Calibri" w:hAnsi="Calibri" w:cs="Calibri"/>
              <w:color w:val="666666"/>
              <w:sz w:val="24"/>
              <w:szCs w:val="24"/>
              <w:highlight w:val="white"/>
            </w:rPr>
            <w:instrText xml:space="preserve"> CITATION Vil12 \l 9226 </w:instrText>
          </w:r>
          <w:r>
            <w:rPr>
              <w:rFonts w:ascii="Calibri" w:eastAsia="Calibri" w:hAnsi="Calibri" w:cs="Calibri"/>
              <w:color w:val="666666"/>
              <w:sz w:val="24"/>
              <w:szCs w:val="24"/>
              <w:highlight w:val="white"/>
            </w:rPr>
            <w:fldChar w:fldCharType="separate"/>
          </w:r>
          <w:r w:rsidRPr="00AB0C35">
            <w:rPr>
              <w:rFonts w:ascii="Calibri" w:eastAsia="Calibri" w:hAnsi="Calibri" w:cs="Calibri"/>
              <w:noProof/>
              <w:color w:val="666666"/>
              <w:sz w:val="24"/>
              <w:szCs w:val="24"/>
              <w:highlight w:val="white"/>
            </w:rPr>
            <w:t>(Vilchez, 2012)</w:t>
          </w:r>
          <w:r>
            <w:rPr>
              <w:rFonts w:ascii="Calibri" w:eastAsia="Calibri" w:hAnsi="Calibri" w:cs="Calibri"/>
              <w:color w:val="666666"/>
              <w:sz w:val="24"/>
              <w:szCs w:val="24"/>
              <w:highlight w:val="white"/>
            </w:rPr>
            <w:fldChar w:fldCharType="end"/>
          </w:r>
        </w:sdtContent>
      </w:sdt>
      <w:r w:rsidR="008E6786">
        <w:rPr>
          <w:rFonts w:ascii="Calibri" w:eastAsia="Calibri" w:hAnsi="Calibri" w:cs="Calibri"/>
          <w:color w:val="666666"/>
          <w:sz w:val="24"/>
          <w:szCs w:val="24"/>
          <w:highlight w:val="white"/>
        </w:rPr>
        <w:t xml:space="preserve"> Es una forma de responder a la cotidianidad, a </w:t>
      </w:r>
      <w:r w:rsidR="00E1499F">
        <w:rPr>
          <w:rFonts w:ascii="Calibri" w:eastAsia="Calibri" w:hAnsi="Calibri" w:cs="Calibri"/>
          <w:color w:val="666666"/>
          <w:sz w:val="24"/>
          <w:szCs w:val="24"/>
          <w:highlight w:val="white"/>
        </w:rPr>
        <w:t>partir</w:t>
      </w:r>
      <w:r w:rsidR="008E6786">
        <w:rPr>
          <w:rFonts w:ascii="Calibri" w:eastAsia="Calibri" w:hAnsi="Calibri" w:cs="Calibri"/>
          <w:color w:val="666666"/>
          <w:sz w:val="24"/>
          <w:szCs w:val="24"/>
          <w:highlight w:val="white"/>
        </w:rPr>
        <w:t xml:space="preserve"> de una serie de conocimientos normativos que permiten encaminar las acciones humanas de manera positiva a lo largo de la vida, a partir de unas costumbres adquiridas previamente. </w:t>
      </w:r>
      <w:sdt>
        <w:sdtPr>
          <w:rPr>
            <w:rFonts w:ascii="Calibri" w:eastAsia="Calibri" w:hAnsi="Calibri" w:cs="Calibri"/>
            <w:color w:val="666666"/>
            <w:sz w:val="24"/>
            <w:szCs w:val="24"/>
            <w:highlight w:val="white"/>
          </w:rPr>
          <w:id w:val="51041216"/>
          <w:citation/>
        </w:sdtPr>
        <w:sdtEndPr/>
        <w:sdtContent>
          <w:r w:rsidR="00B54615" w:rsidRPr="00B54615">
            <w:rPr>
              <w:rFonts w:ascii="Calibri" w:eastAsia="Calibri" w:hAnsi="Calibri" w:cs="Calibri"/>
              <w:color w:val="666666"/>
              <w:sz w:val="24"/>
              <w:szCs w:val="24"/>
              <w:highlight w:val="white"/>
            </w:rPr>
            <w:fldChar w:fldCharType="begin"/>
          </w:r>
          <w:r w:rsidR="009C0982">
            <w:rPr>
              <w:rFonts w:ascii="Calibri" w:eastAsia="Calibri" w:hAnsi="Calibri" w:cs="Calibri"/>
              <w:color w:val="666666"/>
              <w:sz w:val="24"/>
              <w:szCs w:val="24"/>
              <w:highlight w:val="white"/>
            </w:rPr>
            <w:instrText xml:space="preserve">CITATION Cor \l 9226 </w:instrText>
          </w:r>
          <w:r w:rsidR="00B54615" w:rsidRPr="00B54615">
            <w:rPr>
              <w:rFonts w:ascii="Calibri" w:eastAsia="Calibri" w:hAnsi="Calibri" w:cs="Calibri"/>
              <w:color w:val="666666"/>
              <w:sz w:val="24"/>
              <w:szCs w:val="24"/>
              <w:highlight w:val="white"/>
            </w:rPr>
            <w:fldChar w:fldCharType="separate"/>
          </w:r>
          <w:r w:rsidR="009C0982" w:rsidRPr="009C0982">
            <w:rPr>
              <w:rFonts w:ascii="Calibri" w:eastAsia="Calibri" w:hAnsi="Calibri" w:cs="Calibri"/>
              <w:color w:val="666666"/>
              <w:sz w:val="24"/>
              <w:szCs w:val="24"/>
              <w:highlight w:val="white"/>
            </w:rPr>
            <w:t>(Cortina &amp; Martínez, 1996)</w:t>
          </w:r>
          <w:r w:rsidR="00B54615" w:rsidRPr="00B54615">
            <w:rPr>
              <w:rFonts w:ascii="Calibri" w:eastAsia="Calibri" w:hAnsi="Calibri" w:cs="Calibri"/>
              <w:color w:val="666666"/>
              <w:sz w:val="24"/>
              <w:szCs w:val="24"/>
              <w:highlight w:val="white"/>
            </w:rPr>
            <w:fldChar w:fldCharType="end"/>
          </w:r>
        </w:sdtContent>
      </w:sdt>
      <w:r w:rsidR="00B54615" w:rsidRPr="00B54615">
        <w:rPr>
          <w:rFonts w:ascii="Calibri" w:eastAsia="Calibri" w:hAnsi="Calibri" w:cs="Calibri"/>
          <w:color w:val="666666"/>
          <w:sz w:val="24"/>
          <w:szCs w:val="24"/>
          <w:highlight w:val="white"/>
        </w:rPr>
        <w:t xml:space="preserve">. </w:t>
      </w:r>
    </w:p>
    <w:p w14:paraId="46FEC94C" w14:textId="7696868D" w:rsidR="009F3B65" w:rsidRDefault="009F3B65" w:rsidP="006057E9">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La </w:t>
      </w:r>
      <w:r>
        <w:rPr>
          <w:rFonts w:ascii="Calibri" w:eastAsia="Calibri" w:hAnsi="Calibri" w:cs="Calibri"/>
          <w:noProof/>
          <w:color w:val="666666"/>
          <w:sz w:val="24"/>
          <w:szCs w:val="24"/>
          <w:highlight w:val="white"/>
        </w:rPr>
        <w:t>Real Academia Española</w:t>
      </w:r>
      <w:r w:rsidRPr="009F3B65">
        <w:rPr>
          <w:rFonts w:ascii="Calibri" w:eastAsia="Calibri" w:hAnsi="Calibri" w:cs="Calibri"/>
          <w:noProof/>
          <w:color w:val="666666"/>
          <w:sz w:val="24"/>
          <w:szCs w:val="24"/>
          <w:highlight w:val="white"/>
        </w:rPr>
        <w:t xml:space="preserve"> </w:t>
      </w:r>
      <w:r>
        <w:rPr>
          <w:rFonts w:ascii="Calibri" w:eastAsia="Calibri" w:hAnsi="Calibri" w:cs="Calibri"/>
          <w:noProof/>
          <w:color w:val="666666"/>
          <w:sz w:val="24"/>
          <w:szCs w:val="24"/>
          <w:highlight w:val="white"/>
        </w:rPr>
        <w:t>(</w:t>
      </w:r>
      <w:r w:rsidRPr="009F3B65">
        <w:rPr>
          <w:rFonts w:ascii="Calibri" w:eastAsia="Calibri" w:hAnsi="Calibri" w:cs="Calibri"/>
          <w:noProof/>
          <w:color w:val="666666"/>
          <w:sz w:val="24"/>
          <w:szCs w:val="24"/>
          <w:highlight w:val="white"/>
        </w:rPr>
        <w:t>2019)</w:t>
      </w:r>
      <w:r>
        <w:rPr>
          <w:rFonts w:ascii="Calibri" w:eastAsia="Calibri" w:hAnsi="Calibri" w:cs="Calibri"/>
          <w:color w:val="666666"/>
          <w:sz w:val="24"/>
          <w:szCs w:val="24"/>
          <w:highlight w:val="white"/>
        </w:rPr>
        <w:t xml:space="preserve"> la define como “el conjunto de normas morales que rigen la conducta de la persona en cualquier ámbito de la vida, siendo parte de la filosofía que trata del bien y del fundamento de los valores”; mientras que, </w:t>
      </w:r>
      <w:r w:rsidR="008225EA">
        <w:rPr>
          <w:rFonts w:ascii="Calibri" w:eastAsia="Calibri" w:hAnsi="Calibri" w:cs="Calibri"/>
          <w:noProof/>
          <w:color w:val="666666"/>
          <w:sz w:val="24"/>
          <w:szCs w:val="24"/>
          <w:highlight w:val="white"/>
        </w:rPr>
        <w:t>Ortiz</w:t>
      </w:r>
      <w:r w:rsidR="008225EA" w:rsidRPr="009F3B65">
        <w:rPr>
          <w:rFonts w:ascii="Calibri" w:eastAsia="Calibri" w:hAnsi="Calibri" w:cs="Calibri"/>
          <w:noProof/>
          <w:color w:val="666666"/>
          <w:sz w:val="24"/>
          <w:szCs w:val="24"/>
          <w:highlight w:val="white"/>
        </w:rPr>
        <w:t xml:space="preserve"> </w:t>
      </w:r>
      <w:r w:rsidR="008225EA">
        <w:rPr>
          <w:rFonts w:ascii="Calibri" w:eastAsia="Calibri" w:hAnsi="Calibri" w:cs="Calibri"/>
          <w:noProof/>
          <w:color w:val="666666"/>
          <w:sz w:val="24"/>
          <w:szCs w:val="24"/>
          <w:highlight w:val="white"/>
        </w:rPr>
        <w:t>(</w:t>
      </w:r>
      <w:r w:rsidR="008225EA" w:rsidRPr="009F3B65">
        <w:rPr>
          <w:rFonts w:ascii="Calibri" w:eastAsia="Calibri" w:hAnsi="Calibri" w:cs="Calibri"/>
          <w:noProof/>
          <w:color w:val="666666"/>
          <w:sz w:val="24"/>
          <w:szCs w:val="24"/>
          <w:highlight w:val="white"/>
        </w:rPr>
        <w:t>2016)</w:t>
      </w:r>
      <w:r>
        <w:rPr>
          <w:rFonts w:ascii="Calibri" w:eastAsia="Calibri" w:hAnsi="Calibri" w:cs="Calibri"/>
          <w:color w:val="666666"/>
          <w:sz w:val="24"/>
          <w:szCs w:val="24"/>
          <w:highlight w:val="white"/>
        </w:rPr>
        <w:t xml:space="preserve"> da un significado desde dos perspectivas, señalando inicialmente el origen griego de la palabra en donde se habla de un “hábito”, “costumbre” que permite reconocer la ética como la ciencia o estudio de los hábitos del hombre y como estos lo llevan a ser bueno. Por otra parte, el autor señala que la ética </w:t>
      </w:r>
      <w:r w:rsidR="0078449A">
        <w:rPr>
          <w:rFonts w:ascii="Calibri" w:eastAsia="Calibri" w:hAnsi="Calibri" w:cs="Calibri"/>
          <w:color w:val="666666"/>
          <w:sz w:val="24"/>
          <w:szCs w:val="24"/>
          <w:highlight w:val="white"/>
        </w:rPr>
        <w:t>también</w:t>
      </w:r>
      <w:r>
        <w:rPr>
          <w:rFonts w:ascii="Calibri" w:eastAsia="Calibri" w:hAnsi="Calibri" w:cs="Calibri"/>
          <w:color w:val="666666"/>
          <w:sz w:val="24"/>
          <w:szCs w:val="24"/>
          <w:highlight w:val="white"/>
        </w:rPr>
        <w:t xml:space="preserve"> puede provenir del </w:t>
      </w:r>
      <w:r w:rsidR="001E3867">
        <w:rPr>
          <w:rFonts w:ascii="Calibri" w:eastAsia="Calibri" w:hAnsi="Calibri" w:cs="Calibri"/>
          <w:color w:val="666666"/>
          <w:sz w:val="24"/>
          <w:szCs w:val="24"/>
          <w:highlight w:val="white"/>
        </w:rPr>
        <w:t>término</w:t>
      </w:r>
      <w:r>
        <w:rPr>
          <w:rFonts w:ascii="Calibri" w:eastAsia="Calibri" w:hAnsi="Calibri" w:cs="Calibri"/>
          <w:color w:val="666666"/>
          <w:sz w:val="24"/>
          <w:szCs w:val="24"/>
          <w:highlight w:val="white"/>
        </w:rPr>
        <w:t xml:space="preserve"> “carácter” </w:t>
      </w:r>
      <w:r w:rsidR="001E3867">
        <w:rPr>
          <w:rFonts w:ascii="Calibri" w:eastAsia="Calibri" w:hAnsi="Calibri" w:cs="Calibri"/>
          <w:color w:val="666666"/>
          <w:sz w:val="24"/>
          <w:szCs w:val="24"/>
          <w:highlight w:val="white"/>
        </w:rPr>
        <w:t xml:space="preserve">y se relaciona en la medida de que las repeticiones de acciones virtuosas se convierten en un hábito y con estas se forja el carácter de un individuo. </w:t>
      </w:r>
    </w:p>
    <w:p w14:paraId="07B4CF94" w14:textId="0E92058C" w:rsidR="00485783" w:rsidRDefault="004A5611" w:rsidP="006057E9">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Sin embargo, estos significados fueron sometidos a discusión y en aras de enriquecerlos una vez se consideró su adopción del griego al latín, </w:t>
      </w:r>
      <w:r w:rsidR="002E5742">
        <w:rPr>
          <w:rFonts w:ascii="Calibri" w:eastAsia="Calibri" w:hAnsi="Calibri" w:cs="Calibri"/>
          <w:color w:val="666666"/>
          <w:sz w:val="24"/>
          <w:szCs w:val="24"/>
          <w:highlight w:val="white"/>
        </w:rPr>
        <w:t xml:space="preserve">por </w:t>
      </w:r>
      <w:r w:rsidR="006057E9">
        <w:rPr>
          <w:rFonts w:ascii="Calibri" w:eastAsia="Calibri" w:hAnsi="Calibri" w:cs="Calibri"/>
          <w:color w:val="666666"/>
          <w:sz w:val="24"/>
          <w:szCs w:val="24"/>
          <w:highlight w:val="white"/>
        </w:rPr>
        <w:t>Cicerón</w:t>
      </w:r>
      <w:r w:rsidR="002E5742">
        <w:rPr>
          <w:rFonts w:ascii="Calibri" w:eastAsia="Calibri" w:hAnsi="Calibri" w:cs="Calibri"/>
          <w:color w:val="666666"/>
          <w:sz w:val="24"/>
          <w:szCs w:val="24"/>
          <w:highlight w:val="white"/>
        </w:rPr>
        <w:t xml:space="preserve">, éste </w:t>
      </w:r>
      <w:r w:rsidR="006057E9">
        <w:rPr>
          <w:rFonts w:ascii="Calibri" w:eastAsia="Calibri" w:hAnsi="Calibri" w:cs="Calibri"/>
          <w:color w:val="666666"/>
          <w:sz w:val="24"/>
          <w:szCs w:val="24"/>
          <w:highlight w:val="white"/>
        </w:rPr>
        <w:t>plante</w:t>
      </w:r>
      <w:r w:rsidR="002E5742">
        <w:rPr>
          <w:rFonts w:ascii="Calibri" w:eastAsia="Calibri" w:hAnsi="Calibri" w:cs="Calibri"/>
          <w:color w:val="666666"/>
          <w:sz w:val="24"/>
          <w:szCs w:val="24"/>
          <w:highlight w:val="white"/>
        </w:rPr>
        <w:t>ó</w:t>
      </w:r>
      <w:r w:rsidR="006057E9">
        <w:rPr>
          <w:rFonts w:ascii="Calibri" w:eastAsia="Calibri" w:hAnsi="Calibri" w:cs="Calibri"/>
          <w:color w:val="666666"/>
          <w:sz w:val="24"/>
          <w:szCs w:val="24"/>
          <w:highlight w:val="white"/>
        </w:rPr>
        <w:t xml:space="preserve"> llamar a la disciplina filosófica que estudia los hábitos y las costumbres “moral”</w:t>
      </w:r>
      <w:r w:rsidR="009D6F4E">
        <w:rPr>
          <w:rFonts w:ascii="Calibri" w:eastAsia="Calibri" w:hAnsi="Calibri" w:cs="Calibri"/>
          <w:color w:val="666666"/>
          <w:sz w:val="24"/>
          <w:szCs w:val="24"/>
          <w:highlight w:val="white"/>
        </w:rPr>
        <w:t>, término que fue adoptado por otros filósofos como Séneca y Quintiliano</w:t>
      </w:r>
      <w:r w:rsidR="00197155">
        <w:rPr>
          <w:rFonts w:ascii="Calibri" w:eastAsia="Calibri" w:hAnsi="Calibri" w:cs="Calibri"/>
          <w:color w:val="666666"/>
          <w:sz w:val="24"/>
          <w:szCs w:val="24"/>
          <w:highlight w:val="white"/>
        </w:rPr>
        <w:t>,</w:t>
      </w:r>
      <w:r w:rsidR="009D6F4E">
        <w:rPr>
          <w:rFonts w:ascii="Calibri" w:eastAsia="Calibri" w:hAnsi="Calibri" w:cs="Calibri"/>
          <w:color w:val="666666"/>
          <w:sz w:val="24"/>
          <w:szCs w:val="24"/>
          <w:highlight w:val="white"/>
        </w:rPr>
        <w:t xml:space="preserve"> pero que al final vendrían a ubicar a la “ética” y la “moral” como palabras sinónimas, ya que las dos se utilizaban para referirse al </w:t>
      </w:r>
      <w:r w:rsidR="004244F3" w:rsidRPr="004244F3">
        <w:rPr>
          <w:rFonts w:ascii="Calibri" w:eastAsia="Calibri" w:hAnsi="Calibri" w:cs="Calibri"/>
          <w:i/>
          <w:color w:val="666666"/>
          <w:sz w:val="24"/>
          <w:szCs w:val="24"/>
          <w:highlight w:val="white"/>
        </w:rPr>
        <w:t>“</w:t>
      </w:r>
      <w:r w:rsidR="009D6F4E" w:rsidRPr="004244F3">
        <w:rPr>
          <w:rFonts w:ascii="Calibri" w:eastAsia="Calibri" w:hAnsi="Calibri" w:cs="Calibri"/>
          <w:i/>
          <w:color w:val="666666"/>
          <w:sz w:val="24"/>
          <w:szCs w:val="24"/>
          <w:highlight w:val="white"/>
        </w:rPr>
        <w:t xml:space="preserve">estudio de las </w:t>
      </w:r>
      <w:r w:rsidR="009D6F4E" w:rsidRPr="004244F3">
        <w:rPr>
          <w:rFonts w:ascii="Calibri" w:eastAsia="Calibri" w:hAnsi="Calibri" w:cs="Calibri"/>
          <w:i/>
          <w:color w:val="666666"/>
          <w:sz w:val="24"/>
          <w:szCs w:val="24"/>
          <w:highlight w:val="white"/>
        </w:rPr>
        <w:lastRenderedPageBreak/>
        <w:t>costumbres</w:t>
      </w:r>
      <w:r w:rsidR="004244F3" w:rsidRPr="004244F3">
        <w:rPr>
          <w:rFonts w:ascii="Calibri" w:eastAsia="Calibri" w:hAnsi="Calibri" w:cs="Calibri"/>
          <w:i/>
          <w:color w:val="666666"/>
          <w:sz w:val="24"/>
          <w:szCs w:val="24"/>
          <w:highlight w:val="white"/>
        </w:rPr>
        <w:t>”</w:t>
      </w:r>
      <w:r w:rsidR="009D6F4E">
        <w:rPr>
          <w:rFonts w:ascii="Calibri" w:eastAsia="Calibri" w:hAnsi="Calibri" w:cs="Calibri"/>
          <w:color w:val="666666"/>
          <w:sz w:val="24"/>
          <w:szCs w:val="24"/>
          <w:highlight w:val="white"/>
        </w:rPr>
        <w:t xml:space="preserve">. </w:t>
      </w:r>
    </w:p>
    <w:p w14:paraId="0F1663A7" w14:textId="0A57D251" w:rsidR="00085EC6" w:rsidRDefault="000740E4" w:rsidP="006057E9">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Lo anterior, es fundamental porque la evolución del término moral y su definición, determinó lo que hoy conocemos como “ciencias sociales” que en su momento aparecieron como la oposición a las “ciencias naturales”, que no estudiaban exclusivamente lo que hoy entendemos por “moralidad”, es decir, los hábitos y tradiciones de una sociedad</w:t>
      </w:r>
      <w:r w:rsidR="004B24D0">
        <w:rPr>
          <w:rFonts w:ascii="Calibri" w:eastAsia="Calibri" w:hAnsi="Calibri" w:cs="Calibri"/>
          <w:color w:val="666666"/>
          <w:sz w:val="24"/>
          <w:szCs w:val="24"/>
          <w:highlight w:val="white"/>
        </w:rPr>
        <w:t xml:space="preserve">. Las “ciencias morales o sociales” se ramificaron generando disciplinas </w:t>
      </w:r>
      <w:r>
        <w:rPr>
          <w:rFonts w:ascii="Calibri" w:eastAsia="Calibri" w:hAnsi="Calibri" w:cs="Calibri"/>
          <w:color w:val="666666"/>
          <w:sz w:val="24"/>
          <w:szCs w:val="24"/>
          <w:highlight w:val="white"/>
        </w:rPr>
        <w:t xml:space="preserve">del conocimiento tanto de orden social como económico, </w:t>
      </w:r>
      <w:r w:rsidR="00E76B5C">
        <w:rPr>
          <w:rFonts w:ascii="Calibri" w:eastAsia="Calibri" w:hAnsi="Calibri" w:cs="Calibri"/>
          <w:color w:val="666666"/>
          <w:sz w:val="24"/>
          <w:szCs w:val="24"/>
          <w:highlight w:val="white"/>
        </w:rPr>
        <w:t>integrando</w:t>
      </w:r>
      <w:r w:rsidR="004B24D0">
        <w:rPr>
          <w:rFonts w:ascii="Calibri" w:eastAsia="Calibri" w:hAnsi="Calibri" w:cs="Calibri"/>
          <w:color w:val="666666"/>
          <w:sz w:val="24"/>
          <w:szCs w:val="24"/>
          <w:highlight w:val="white"/>
        </w:rPr>
        <w:t xml:space="preserve"> así </w:t>
      </w:r>
      <w:r w:rsidR="00E76B5C">
        <w:rPr>
          <w:rFonts w:ascii="Calibri" w:eastAsia="Calibri" w:hAnsi="Calibri" w:cs="Calibri"/>
          <w:color w:val="666666"/>
          <w:sz w:val="24"/>
          <w:szCs w:val="24"/>
          <w:highlight w:val="white"/>
        </w:rPr>
        <w:t>a</w:t>
      </w:r>
      <w:r w:rsidR="004B24D0">
        <w:rPr>
          <w:rFonts w:ascii="Calibri" w:eastAsia="Calibri" w:hAnsi="Calibri" w:cs="Calibri"/>
          <w:color w:val="666666"/>
          <w:sz w:val="24"/>
          <w:szCs w:val="24"/>
          <w:highlight w:val="white"/>
        </w:rPr>
        <w:t xml:space="preserve"> la</w:t>
      </w:r>
      <w:r>
        <w:rPr>
          <w:rFonts w:ascii="Calibri" w:eastAsia="Calibri" w:hAnsi="Calibri" w:cs="Calibri"/>
          <w:color w:val="666666"/>
          <w:sz w:val="24"/>
          <w:szCs w:val="24"/>
          <w:highlight w:val="white"/>
        </w:rPr>
        <w:t xml:space="preserve"> economía </w:t>
      </w:r>
      <w:r w:rsidR="00E76B5C">
        <w:rPr>
          <w:rFonts w:ascii="Calibri" w:eastAsia="Calibri" w:hAnsi="Calibri" w:cs="Calibri"/>
          <w:color w:val="666666"/>
          <w:sz w:val="24"/>
          <w:szCs w:val="24"/>
          <w:highlight w:val="white"/>
        </w:rPr>
        <w:t xml:space="preserve">y </w:t>
      </w:r>
      <w:r>
        <w:rPr>
          <w:rFonts w:ascii="Calibri" w:eastAsia="Calibri" w:hAnsi="Calibri" w:cs="Calibri"/>
          <w:color w:val="666666"/>
          <w:sz w:val="24"/>
          <w:szCs w:val="24"/>
          <w:highlight w:val="white"/>
        </w:rPr>
        <w:t xml:space="preserve">las humanidades. </w:t>
      </w:r>
    </w:p>
    <w:p w14:paraId="662C3581" w14:textId="26CCEE9F" w:rsidR="00197155" w:rsidRDefault="00197155" w:rsidP="006057E9">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Y es que, aunque ambos términos apunten a un mismo sentido de estudio, el ´término griego “ética” prevaleció sobre el de “moral” distinguiéndose con el tiempo en la medida que se usa para referirse a la disciplina filosófica que estudia las costumbres, mientras el término “moral” se limitó al objeto de estudio de la ética, haciendo alusión a las reglas y valores que las rigen. </w:t>
      </w:r>
      <w:sdt>
        <w:sdtPr>
          <w:rPr>
            <w:rFonts w:ascii="Calibri" w:eastAsia="Calibri" w:hAnsi="Calibri" w:cs="Calibri"/>
            <w:color w:val="666666"/>
            <w:sz w:val="24"/>
            <w:szCs w:val="24"/>
            <w:highlight w:val="white"/>
          </w:rPr>
          <w:id w:val="444268217"/>
          <w:citation/>
        </w:sdtPr>
        <w:sdtEndPr/>
        <w:sdtContent>
          <w:r>
            <w:rPr>
              <w:rFonts w:ascii="Calibri" w:eastAsia="Calibri" w:hAnsi="Calibri" w:cs="Calibri"/>
              <w:color w:val="666666"/>
              <w:sz w:val="24"/>
              <w:szCs w:val="24"/>
              <w:highlight w:val="white"/>
            </w:rPr>
            <w:fldChar w:fldCharType="begin"/>
          </w:r>
          <w:r>
            <w:rPr>
              <w:rFonts w:ascii="Calibri" w:eastAsia="Calibri" w:hAnsi="Calibri" w:cs="Calibri"/>
              <w:color w:val="666666"/>
              <w:sz w:val="24"/>
              <w:szCs w:val="24"/>
              <w:highlight w:val="white"/>
            </w:rPr>
            <w:instrText xml:space="preserve"> CITATION Ort16 \l 9226 </w:instrText>
          </w:r>
          <w:r>
            <w:rPr>
              <w:rFonts w:ascii="Calibri" w:eastAsia="Calibri" w:hAnsi="Calibri" w:cs="Calibri"/>
              <w:color w:val="666666"/>
              <w:sz w:val="24"/>
              <w:szCs w:val="24"/>
              <w:highlight w:val="white"/>
            </w:rPr>
            <w:fldChar w:fldCharType="separate"/>
          </w:r>
          <w:r w:rsidRPr="00197155">
            <w:rPr>
              <w:rFonts w:ascii="Calibri" w:eastAsia="Calibri" w:hAnsi="Calibri" w:cs="Calibri"/>
              <w:noProof/>
              <w:color w:val="666666"/>
              <w:sz w:val="24"/>
              <w:szCs w:val="24"/>
              <w:highlight w:val="white"/>
            </w:rPr>
            <w:t>(Ortiz, 2016)</w:t>
          </w:r>
          <w:r>
            <w:rPr>
              <w:rFonts w:ascii="Calibri" w:eastAsia="Calibri" w:hAnsi="Calibri" w:cs="Calibri"/>
              <w:color w:val="666666"/>
              <w:sz w:val="24"/>
              <w:szCs w:val="24"/>
              <w:highlight w:val="white"/>
            </w:rPr>
            <w:fldChar w:fldCharType="end"/>
          </w:r>
        </w:sdtContent>
      </w:sdt>
    </w:p>
    <w:p w14:paraId="10153CC1" w14:textId="77777777" w:rsidR="00B54615" w:rsidRPr="00B54615" w:rsidRDefault="00B54615" w:rsidP="00B54615">
      <w:pPr>
        <w:pStyle w:val="Prrafodelista"/>
        <w:numPr>
          <w:ilvl w:val="0"/>
          <w:numId w:val="1"/>
        </w:numPr>
        <w:spacing w:line="360" w:lineRule="auto"/>
        <w:jc w:val="both"/>
        <w:rPr>
          <w:rFonts w:ascii="Calibri" w:eastAsia="Calibri" w:hAnsi="Calibri" w:cs="Calibri"/>
          <w:b/>
          <w:color w:val="666666"/>
          <w:sz w:val="24"/>
          <w:szCs w:val="24"/>
          <w:highlight w:val="white"/>
          <w:lang w:eastAsia="es-CO"/>
        </w:rPr>
      </w:pPr>
      <w:r w:rsidRPr="00B54615">
        <w:rPr>
          <w:rFonts w:ascii="Calibri" w:eastAsia="Calibri" w:hAnsi="Calibri" w:cs="Calibri"/>
          <w:b/>
          <w:color w:val="666666"/>
          <w:sz w:val="24"/>
          <w:szCs w:val="24"/>
          <w:highlight w:val="white"/>
          <w:lang w:eastAsia="es-CO"/>
        </w:rPr>
        <w:t>DE LA ÉTICA PROFESIONAL</w:t>
      </w:r>
    </w:p>
    <w:p w14:paraId="535A249C" w14:textId="419161B1" w:rsidR="00F60049" w:rsidRDefault="00F60049" w:rsidP="000C1E50">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Entonces bien, si la ética es la disciplina filosófica que reflexiona sobre los problemas morales</w:t>
      </w:r>
      <w:r w:rsidR="00014B35">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y la moral reúne los valores y normas generalmente aceptados para ser transmitidos generación a generación y con ello, dejar un legado orientativo sobre la manera en que cada individuo debe comportarse para llevar una vida “justa y buena”</w:t>
      </w:r>
      <w:r w:rsidR="00D126BC">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se podría concluir</w:t>
      </w:r>
      <w:r w:rsidR="00D126BC">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que la ética es un ideal individual de una vida autogobernada, mientras la moral se convierte en el sistema de normas socialmente impuestas a los individuos y que interfieren sobre su autonomía, llevándolos que causas externas </w:t>
      </w:r>
      <w:r w:rsidR="00D126BC">
        <w:rPr>
          <w:rFonts w:ascii="Calibri" w:eastAsia="Calibri" w:hAnsi="Calibri" w:cs="Calibri"/>
          <w:color w:val="666666"/>
          <w:sz w:val="24"/>
          <w:szCs w:val="24"/>
          <w:highlight w:val="white"/>
        </w:rPr>
        <w:t>tengan</w:t>
      </w:r>
      <w:r>
        <w:rPr>
          <w:rFonts w:ascii="Calibri" w:eastAsia="Calibri" w:hAnsi="Calibri" w:cs="Calibri"/>
          <w:color w:val="666666"/>
          <w:sz w:val="24"/>
          <w:szCs w:val="24"/>
          <w:highlight w:val="white"/>
        </w:rPr>
        <w:t xml:space="preserve"> el control que guía su actuar.</w:t>
      </w:r>
      <w:sdt>
        <w:sdtPr>
          <w:rPr>
            <w:rFonts w:ascii="Calibri" w:eastAsia="Calibri" w:hAnsi="Calibri" w:cs="Calibri"/>
            <w:color w:val="666666"/>
            <w:sz w:val="24"/>
            <w:szCs w:val="24"/>
            <w:highlight w:val="white"/>
          </w:rPr>
          <w:id w:val="-1788889488"/>
          <w:citation/>
        </w:sdtPr>
        <w:sdtEndPr/>
        <w:sdtContent>
          <w:r w:rsidR="00D126BC">
            <w:rPr>
              <w:rFonts w:ascii="Calibri" w:eastAsia="Calibri" w:hAnsi="Calibri" w:cs="Calibri"/>
              <w:color w:val="666666"/>
              <w:sz w:val="24"/>
              <w:szCs w:val="24"/>
              <w:highlight w:val="white"/>
            </w:rPr>
            <w:fldChar w:fldCharType="begin"/>
          </w:r>
          <w:r w:rsidR="00D126BC">
            <w:rPr>
              <w:rFonts w:ascii="Calibri" w:eastAsia="Calibri" w:hAnsi="Calibri" w:cs="Calibri"/>
              <w:color w:val="666666"/>
              <w:sz w:val="24"/>
              <w:szCs w:val="24"/>
              <w:highlight w:val="white"/>
            </w:rPr>
            <w:instrText xml:space="preserve"> CITATION Vil12 \l 9226 </w:instrText>
          </w:r>
          <w:r w:rsidR="00D126BC">
            <w:rPr>
              <w:rFonts w:ascii="Calibri" w:eastAsia="Calibri" w:hAnsi="Calibri" w:cs="Calibri"/>
              <w:color w:val="666666"/>
              <w:sz w:val="24"/>
              <w:szCs w:val="24"/>
              <w:highlight w:val="white"/>
            </w:rPr>
            <w:fldChar w:fldCharType="separate"/>
          </w:r>
          <w:r w:rsidR="00D126BC">
            <w:rPr>
              <w:rFonts w:ascii="Calibri" w:eastAsia="Calibri" w:hAnsi="Calibri" w:cs="Calibri"/>
              <w:noProof/>
              <w:color w:val="666666"/>
              <w:sz w:val="24"/>
              <w:szCs w:val="24"/>
              <w:highlight w:val="white"/>
            </w:rPr>
            <w:t xml:space="preserve"> </w:t>
          </w:r>
          <w:r w:rsidR="00D126BC" w:rsidRPr="00D126BC">
            <w:rPr>
              <w:rFonts w:ascii="Calibri" w:eastAsia="Calibri" w:hAnsi="Calibri" w:cs="Calibri"/>
              <w:noProof/>
              <w:color w:val="666666"/>
              <w:sz w:val="24"/>
              <w:szCs w:val="24"/>
              <w:highlight w:val="white"/>
            </w:rPr>
            <w:t>(Vilchez, 2012)</w:t>
          </w:r>
          <w:r w:rsidR="00D126BC">
            <w:rPr>
              <w:rFonts w:ascii="Calibri" w:eastAsia="Calibri" w:hAnsi="Calibri" w:cs="Calibri"/>
              <w:color w:val="666666"/>
              <w:sz w:val="24"/>
              <w:szCs w:val="24"/>
              <w:highlight w:val="white"/>
            </w:rPr>
            <w:fldChar w:fldCharType="end"/>
          </w:r>
        </w:sdtContent>
      </w:sdt>
      <w:r>
        <w:rPr>
          <w:rFonts w:ascii="Calibri" w:eastAsia="Calibri" w:hAnsi="Calibri" w:cs="Calibri"/>
          <w:color w:val="666666"/>
          <w:sz w:val="24"/>
          <w:szCs w:val="24"/>
          <w:highlight w:val="white"/>
        </w:rPr>
        <w:t xml:space="preserve"> </w:t>
      </w:r>
    </w:p>
    <w:p w14:paraId="0CF97CEF" w14:textId="13418BE6" w:rsidR="00315594" w:rsidRDefault="000C1E50" w:rsidP="00ED755A">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La distinción anteriormente expuesta permite que se pueda ahora aplicar ese término de “Ética” al ámbito institucional</w:t>
      </w:r>
      <w:r w:rsidR="009B4F9D">
        <w:rPr>
          <w:rFonts w:ascii="Calibri" w:eastAsia="Calibri" w:hAnsi="Calibri" w:cs="Calibri"/>
          <w:color w:val="666666"/>
          <w:sz w:val="24"/>
          <w:szCs w:val="24"/>
          <w:highlight w:val="white"/>
        </w:rPr>
        <w:t xml:space="preserve"> público, donde lo que se determine como “bueno” o “malo” repercutirá consecuentemente sobre una colectividad, aún más cuando las actuaciones provengan de un ejercicio profesional. </w:t>
      </w:r>
      <w:r w:rsidR="00315594">
        <w:rPr>
          <w:rFonts w:ascii="Calibri" w:eastAsia="Calibri" w:hAnsi="Calibri" w:cs="Calibri"/>
          <w:color w:val="666666"/>
          <w:sz w:val="24"/>
          <w:szCs w:val="24"/>
          <w:highlight w:val="white"/>
        </w:rPr>
        <w:t xml:space="preserve">Según </w:t>
      </w:r>
      <w:r w:rsidR="00315594" w:rsidRPr="00315594">
        <w:rPr>
          <w:rFonts w:ascii="Calibri" w:eastAsia="Calibri" w:hAnsi="Calibri" w:cs="Calibri"/>
          <w:noProof/>
          <w:color w:val="666666"/>
          <w:sz w:val="24"/>
          <w:szCs w:val="24"/>
          <w:highlight w:val="white"/>
        </w:rPr>
        <w:t xml:space="preserve">Ibarra </w:t>
      </w:r>
      <w:r w:rsidR="00315594">
        <w:rPr>
          <w:rFonts w:ascii="Calibri" w:eastAsia="Calibri" w:hAnsi="Calibri" w:cs="Calibri"/>
          <w:noProof/>
          <w:color w:val="666666"/>
          <w:sz w:val="24"/>
          <w:szCs w:val="24"/>
          <w:highlight w:val="white"/>
        </w:rPr>
        <w:t>(</w:t>
      </w:r>
      <w:r w:rsidR="00315594" w:rsidRPr="00315594">
        <w:rPr>
          <w:rFonts w:ascii="Calibri" w:eastAsia="Calibri" w:hAnsi="Calibri" w:cs="Calibri"/>
          <w:noProof/>
          <w:color w:val="666666"/>
          <w:sz w:val="24"/>
          <w:szCs w:val="24"/>
          <w:highlight w:val="white"/>
        </w:rPr>
        <w:t>2007)</w:t>
      </w:r>
      <w:r w:rsidR="00315594">
        <w:rPr>
          <w:rFonts w:ascii="Calibri" w:eastAsia="Calibri" w:hAnsi="Calibri" w:cs="Calibri"/>
          <w:color w:val="666666"/>
          <w:sz w:val="24"/>
          <w:szCs w:val="24"/>
          <w:highlight w:val="white"/>
        </w:rPr>
        <w:t xml:space="preserve"> “la característica esencial que distingue a la ética profesional es que rescata y pone al día el sentido y la razón de ser de las profesiones”. </w:t>
      </w:r>
    </w:p>
    <w:p w14:paraId="54A0B0B3" w14:textId="0FEF60EF" w:rsidR="007834EF" w:rsidRDefault="007834EF" w:rsidP="00ED755A">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Y es que,</w:t>
      </w:r>
      <w:r w:rsidR="00F01F47">
        <w:rPr>
          <w:rFonts w:ascii="Calibri" w:eastAsia="Calibri" w:hAnsi="Calibri" w:cs="Calibri"/>
          <w:color w:val="666666"/>
          <w:sz w:val="24"/>
          <w:szCs w:val="24"/>
          <w:highlight w:val="white"/>
        </w:rPr>
        <w:t xml:space="preserve"> en la actualidad</w:t>
      </w:r>
      <w:r w:rsidR="00CD70A8">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con fenómenos de cambio tan marcados y continuos</w:t>
      </w:r>
      <w:r w:rsidR="00F01F47">
        <w:rPr>
          <w:rFonts w:ascii="Calibri" w:eastAsia="Calibri" w:hAnsi="Calibri" w:cs="Calibri"/>
          <w:color w:val="666666"/>
          <w:sz w:val="24"/>
          <w:szCs w:val="24"/>
          <w:highlight w:val="white"/>
        </w:rPr>
        <w:t>,</w:t>
      </w:r>
      <w:r>
        <w:rPr>
          <w:rFonts w:ascii="Calibri" w:eastAsia="Calibri" w:hAnsi="Calibri" w:cs="Calibri"/>
          <w:color w:val="666666"/>
          <w:sz w:val="24"/>
          <w:szCs w:val="24"/>
          <w:highlight w:val="white"/>
        </w:rPr>
        <w:t xml:space="preserve"> la realidad </w:t>
      </w:r>
      <w:r>
        <w:rPr>
          <w:rFonts w:ascii="Calibri" w:eastAsia="Calibri" w:hAnsi="Calibri" w:cs="Calibri"/>
          <w:color w:val="666666"/>
          <w:sz w:val="24"/>
          <w:szCs w:val="24"/>
          <w:highlight w:val="white"/>
        </w:rPr>
        <w:lastRenderedPageBreak/>
        <w:t xml:space="preserve">política, económica y social de los territorios hace que se generen importantes transformaciones de la sociedad y, por ende, de sus instituciones lo </w:t>
      </w:r>
      <w:r w:rsidR="007D7198">
        <w:rPr>
          <w:rFonts w:ascii="Calibri" w:eastAsia="Calibri" w:hAnsi="Calibri" w:cs="Calibri"/>
          <w:color w:val="666666"/>
          <w:sz w:val="24"/>
          <w:szCs w:val="24"/>
          <w:highlight w:val="white"/>
        </w:rPr>
        <w:t xml:space="preserve">que propone </w:t>
      </w:r>
      <w:r>
        <w:rPr>
          <w:rFonts w:ascii="Calibri" w:eastAsia="Calibri" w:hAnsi="Calibri" w:cs="Calibri"/>
          <w:color w:val="666666"/>
          <w:sz w:val="24"/>
          <w:szCs w:val="24"/>
          <w:highlight w:val="white"/>
        </w:rPr>
        <w:t xml:space="preserve">ser más estratégicos y eficientes con los recursos, llevando a cabo prácticas que respondan a las necesidades comunes. Sin embargo, no todos los profesionales en la cotidianidad acuden a las buenas prácticas de sus ejercicios laborales y se permiten tener actuaciones indebidas que favorecen fenómenos que lesionan gravemente a la sociedad en general, un caso particular es la corrupción que se ha convertido en un mal </w:t>
      </w:r>
      <w:r w:rsidR="007C7637">
        <w:rPr>
          <w:rFonts w:ascii="Calibri" w:eastAsia="Calibri" w:hAnsi="Calibri" w:cs="Calibri"/>
          <w:color w:val="666666"/>
          <w:sz w:val="24"/>
          <w:szCs w:val="24"/>
          <w:highlight w:val="white"/>
        </w:rPr>
        <w:t>que estanca la</w:t>
      </w:r>
      <w:r>
        <w:rPr>
          <w:rFonts w:ascii="Calibri" w:eastAsia="Calibri" w:hAnsi="Calibri" w:cs="Calibri"/>
          <w:color w:val="666666"/>
          <w:sz w:val="24"/>
          <w:szCs w:val="24"/>
          <w:highlight w:val="white"/>
        </w:rPr>
        <w:t xml:space="preserve">s </w:t>
      </w:r>
      <w:r w:rsidR="007C7637">
        <w:rPr>
          <w:rFonts w:ascii="Calibri" w:eastAsia="Calibri" w:hAnsi="Calibri" w:cs="Calibri"/>
          <w:color w:val="666666"/>
          <w:sz w:val="24"/>
          <w:szCs w:val="24"/>
          <w:highlight w:val="white"/>
        </w:rPr>
        <w:t>regiones</w:t>
      </w:r>
      <w:r>
        <w:rPr>
          <w:rFonts w:ascii="Calibri" w:eastAsia="Calibri" w:hAnsi="Calibri" w:cs="Calibri"/>
          <w:color w:val="666666"/>
          <w:sz w:val="24"/>
          <w:szCs w:val="24"/>
          <w:highlight w:val="white"/>
        </w:rPr>
        <w:t xml:space="preserve"> y condena a sus habitantes a la pobreza y retroceso por la inadecuada disposición o desvió </w:t>
      </w:r>
      <w:r w:rsidR="007C7637">
        <w:rPr>
          <w:rFonts w:ascii="Calibri" w:eastAsia="Calibri" w:hAnsi="Calibri" w:cs="Calibri"/>
          <w:color w:val="666666"/>
          <w:sz w:val="24"/>
          <w:szCs w:val="24"/>
          <w:highlight w:val="white"/>
        </w:rPr>
        <w:t>de los recursos.</w:t>
      </w:r>
      <w:sdt>
        <w:sdtPr>
          <w:rPr>
            <w:rFonts w:ascii="Calibri" w:eastAsia="Calibri" w:hAnsi="Calibri" w:cs="Calibri"/>
            <w:color w:val="666666"/>
            <w:sz w:val="24"/>
            <w:szCs w:val="24"/>
            <w:highlight w:val="white"/>
          </w:rPr>
          <w:id w:val="-2099712281"/>
          <w:citation/>
        </w:sdtPr>
        <w:sdtEndPr/>
        <w:sdtContent>
          <w:r w:rsidR="007D7198">
            <w:rPr>
              <w:rFonts w:ascii="Calibri" w:eastAsia="Calibri" w:hAnsi="Calibri" w:cs="Calibri"/>
              <w:color w:val="666666"/>
              <w:sz w:val="24"/>
              <w:szCs w:val="24"/>
              <w:highlight w:val="white"/>
            </w:rPr>
            <w:fldChar w:fldCharType="begin"/>
          </w:r>
          <w:r w:rsidR="007D7198">
            <w:rPr>
              <w:rFonts w:ascii="Calibri" w:eastAsia="Calibri" w:hAnsi="Calibri" w:cs="Calibri"/>
              <w:color w:val="666666"/>
              <w:sz w:val="24"/>
              <w:szCs w:val="24"/>
              <w:highlight w:val="white"/>
            </w:rPr>
            <w:instrText xml:space="preserve"> CITATION Car03 \l 9226 </w:instrText>
          </w:r>
          <w:r w:rsidR="007D7198">
            <w:rPr>
              <w:rFonts w:ascii="Calibri" w:eastAsia="Calibri" w:hAnsi="Calibri" w:cs="Calibri"/>
              <w:color w:val="666666"/>
              <w:sz w:val="24"/>
              <w:szCs w:val="24"/>
              <w:highlight w:val="white"/>
            </w:rPr>
            <w:fldChar w:fldCharType="separate"/>
          </w:r>
          <w:r w:rsidR="007D7198">
            <w:rPr>
              <w:rFonts w:ascii="Calibri" w:eastAsia="Calibri" w:hAnsi="Calibri" w:cs="Calibri"/>
              <w:noProof/>
              <w:color w:val="666666"/>
              <w:sz w:val="24"/>
              <w:szCs w:val="24"/>
              <w:highlight w:val="white"/>
            </w:rPr>
            <w:t xml:space="preserve"> </w:t>
          </w:r>
          <w:r w:rsidR="007D7198" w:rsidRPr="007D7198">
            <w:rPr>
              <w:rFonts w:ascii="Calibri" w:eastAsia="Calibri" w:hAnsi="Calibri" w:cs="Calibri"/>
              <w:noProof/>
              <w:color w:val="666666"/>
              <w:sz w:val="24"/>
              <w:szCs w:val="24"/>
              <w:highlight w:val="white"/>
            </w:rPr>
            <w:t>(Carbonell &amp; Vásquez, 2003)</w:t>
          </w:r>
          <w:r w:rsidR="007D7198">
            <w:rPr>
              <w:rFonts w:ascii="Calibri" w:eastAsia="Calibri" w:hAnsi="Calibri" w:cs="Calibri"/>
              <w:color w:val="666666"/>
              <w:sz w:val="24"/>
              <w:szCs w:val="24"/>
              <w:highlight w:val="white"/>
            </w:rPr>
            <w:fldChar w:fldCharType="end"/>
          </w:r>
        </w:sdtContent>
      </w:sdt>
      <w:r w:rsidR="007C7637">
        <w:rPr>
          <w:rFonts w:ascii="Calibri" w:eastAsia="Calibri" w:hAnsi="Calibri" w:cs="Calibri"/>
          <w:color w:val="666666"/>
          <w:sz w:val="24"/>
          <w:szCs w:val="24"/>
          <w:highlight w:val="white"/>
        </w:rPr>
        <w:t xml:space="preserve"> </w:t>
      </w:r>
    </w:p>
    <w:p w14:paraId="6D667C0D" w14:textId="2C536683" w:rsidR="00014B35" w:rsidRDefault="00014B35"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color w:val="666666"/>
          <w:sz w:val="24"/>
          <w:szCs w:val="24"/>
          <w:highlight w:val="white"/>
        </w:rPr>
        <w:t>En el plano de lo individual, la moral se relaciona con los intereses, motivaciones y valores de cada individuo, y regulan su comportamiento</w:t>
      </w:r>
      <w:r w:rsidR="009B6317">
        <w:rPr>
          <w:rFonts w:ascii="Calibri" w:eastAsia="Calibri" w:hAnsi="Calibri" w:cs="Calibri"/>
          <w:color w:val="666666"/>
          <w:sz w:val="24"/>
          <w:szCs w:val="24"/>
          <w:highlight w:val="white"/>
        </w:rPr>
        <w:t xml:space="preserve">, donde no son simplemente normas interiorizadas, sino que forman parte de todas sus elaboraciones superiores siendo asumidas en un plano consciente que lo lleva a la autorregulación. </w:t>
      </w:r>
      <w:r w:rsidR="000A515A">
        <w:rPr>
          <w:rFonts w:ascii="Calibri" w:eastAsia="Calibri" w:hAnsi="Calibri" w:cs="Calibri"/>
          <w:color w:val="666666"/>
          <w:sz w:val="24"/>
          <w:szCs w:val="24"/>
          <w:highlight w:val="white"/>
        </w:rPr>
        <w:t xml:space="preserve">Como lo menciona </w:t>
      </w:r>
      <w:r w:rsidR="000A515A" w:rsidRPr="000A515A">
        <w:rPr>
          <w:rFonts w:ascii="Calibri" w:eastAsia="Calibri" w:hAnsi="Calibri" w:cs="Calibri"/>
          <w:noProof/>
          <w:color w:val="666666"/>
          <w:sz w:val="24"/>
          <w:szCs w:val="24"/>
          <w:highlight w:val="white"/>
        </w:rPr>
        <w:t xml:space="preserve">Zaldivar </w:t>
      </w:r>
      <w:r w:rsidR="000A515A">
        <w:rPr>
          <w:rFonts w:ascii="Calibri" w:eastAsia="Calibri" w:hAnsi="Calibri" w:cs="Calibri"/>
          <w:noProof/>
          <w:color w:val="666666"/>
          <w:sz w:val="24"/>
          <w:szCs w:val="24"/>
          <w:highlight w:val="white"/>
        </w:rPr>
        <w:t>(</w:t>
      </w:r>
      <w:r w:rsidR="000A515A" w:rsidRPr="000A515A">
        <w:rPr>
          <w:rFonts w:ascii="Calibri" w:eastAsia="Calibri" w:hAnsi="Calibri" w:cs="Calibri"/>
          <w:noProof/>
          <w:color w:val="666666"/>
          <w:sz w:val="24"/>
          <w:szCs w:val="24"/>
          <w:highlight w:val="white"/>
        </w:rPr>
        <w:t>1997)</w:t>
      </w:r>
      <w:r w:rsidR="000A515A">
        <w:rPr>
          <w:rFonts w:ascii="Calibri" w:eastAsia="Calibri" w:hAnsi="Calibri" w:cs="Calibri"/>
          <w:noProof/>
          <w:color w:val="666666"/>
          <w:sz w:val="24"/>
          <w:szCs w:val="24"/>
          <w:highlight w:val="white"/>
        </w:rPr>
        <w:t xml:space="preserve"> “propiciar el desarrollo de individuos que sean sujetos de su propia regulación moral, implica crear condiciones socieducati</w:t>
      </w:r>
      <w:r w:rsidR="00222B41">
        <w:rPr>
          <w:rFonts w:ascii="Calibri" w:eastAsia="Calibri" w:hAnsi="Calibri" w:cs="Calibri"/>
          <w:noProof/>
          <w:color w:val="666666"/>
          <w:sz w:val="24"/>
          <w:szCs w:val="24"/>
          <w:highlight w:val="white"/>
        </w:rPr>
        <w:t>v</w:t>
      </w:r>
      <w:r w:rsidR="000A515A">
        <w:rPr>
          <w:rFonts w:ascii="Calibri" w:eastAsia="Calibri" w:hAnsi="Calibri" w:cs="Calibri"/>
          <w:noProof/>
          <w:color w:val="666666"/>
          <w:sz w:val="24"/>
          <w:szCs w:val="24"/>
          <w:highlight w:val="white"/>
        </w:rPr>
        <w:t xml:space="preserve">as que favorezcan el que determinados valores sean asumidos de manera relfexiva por estos”. </w:t>
      </w:r>
    </w:p>
    <w:p w14:paraId="38F05912" w14:textId="2BD0D0F6" w:rsidR="000A515A" w:rsidRDefault="00031E41"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color w:val="666666"/>
          <w:sz w:val="24"/>
          <w:szCs w:val="24"/>
          <w:highlight w:val="white"/>
        </w:rPr>
        <w:t xml:space="preserve">Y es que ya </w:t>
      </w:r>
      <w:r w:rsidRPr="00031E41">
        <w:rPr>
          <w:rFonts w:ascii="Calibri" w:eastAsia="Calibri" w:hAnsi="Calibri" w:cs="Calibri"/>
          <w:noProof/>
          <w:color w:val="666666"/>
          <w:sz w:val="24"/>
          <w:szCs w:val="24"/>
          <w:highlight w:val="white"/>
        </w:rPr>
        <w:t xml:space="preserve">Wadsworth </w:t>
      </w:r>
      <w:r>
        <w:rPr>
          <w:rFonts w:ascii="Calibri" w:eastAsia="Calibri" w:hAnsi="Calibri" w:cs="Calibri"/>
          <w:noProof/>
          <w:color w:val="666666"/>
          <w:sz w:val="24"/>
          <w:szCs w:val="24"/>
          <w:highlight w:val="white"/>
        </w:rPr>
        <w:t>(</w:t>
      </w:r>
      <w:r w:rsidRPr="00031E41">
        <w:rPr>
          <w:rFonts w:ascii="Calibri" w:eastAsia="Calibri" w:hAnsi="Calibri" w:cs="Calibri"/>
          <w:noProof/>
          <w:color w:val="666666"/>
          <w:sz w:val="24"/>
          <w:szCs w:val="24"/>
          <w:highlight w:val="white"/>
        </w:rPr>
        <w:t>1989)</w:t>
      </w:r>
      <w:r w:rsidR="00F122D1">
        <w:rPr>
          <w:rFonts w:ascii="Calibri" w:eastAsia="Calibri" w:hAnsi="Calibri" w:cs="Calibri"/>
          <w:noProof/>
          <w:color w:val="666666"/>
          <w:sz w:val="24"/>
          <w:szCs w:val="24"/>
          <w:highlight w:val="white"/>
        </w:rPr>
        <w:t xml:space="preserve"> habia planteado antes que en los niños</w:t>
      </w:r>
      <w:r w:rsidR="005F5611">
        <w:rPr>
          <w:rFonts w:ascii="Calibri" w:eastAsia="Calibri" w:hAnsi="Calibri" w:cs="Calibri"/>
          <w:noProof/>
          <w:color w:val="666666"/>
          <w:sz w:val="24"/>
          <w:szCs w:val="24"/>
          <w:highlight w:val="white"/>
        </w:rPr>
        <w:t>,</w:t>
      </w:r>
      <w:r w:rsidR="00F122D1">
        <w:rPr>
          <w:rFonts w:ascii="Calibri" w:eastAsia="Calibri" w:hAnsi="Calibri" w:cs="Calibri"/>
          <w:noProof/>
          <w:color w:val="666666"/>
          <w:sz w:val="24"/>
          <w:szCs w:val="24"/>
          <w:highlight w:val="white"/>
        </w:rPr>
        <w:t xml:space="preserve"> el conocimiento moral y el razonamiento se construyen de manera semejante a como se idean los otros conocimientos, e influye de manera particular sobre estos la interacción que tienen con el medio. Esto quiere decir</w:t>
      </w:r>
      <w:r w:rsidR="00236D5E">
        <w:rPr>
          <w:rFonts w:ascii="Calibri" w:eastAsia="Calibri" w:hAnsi="Calibri" w:cs="Calibri"/>
          <w:noProof/>
          <w:color w:val="666666"/>
          <w:sz w:val="24"/>
          <w:szCs w:val="24"/>
          <w:highlight w:val="white"/>
        </w:rPr>
        <w:t>,</w:t>
      </w:r>
      <w:r w:rsidR="00F122D1">
        <w:rPr>
          <w:rFonts w:ascii="Calibri" w:eastAsia="Calibri" w:hAnsi="Calibri" w:cs="Calibri"/>
          <w:noProof/>
          <w:color w:val="666666"/>
          <w:sz w:val="24"/>
          <w:szCs w:val="24"/>
          <w:highlight w:val="white"/>
        </w:rPr>
        <w:t xml:space="preserve"> que la educación moral de la personalidad de cada individuo se debe trabajar en dos planos: el primero el afectivo emocional y el segundo, el cognitivo reflexivo, incorporando metodos creativos y modelos efectivos como el sistema de presiones y reconocimientos sociales, los cuales regulen el comportamiento. </w:t>
      </w:r>
    </w:p>
    <w:p w14:paraId="04ED3A06" w14:textId="14D22B0C" w:rsidR="007210E4" w:rsidRDefault="007210E4"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 xml:space="preserve">Lo anterior, permite ver como la etica es trasversarsal a la “praxis humana”, sin embargo, cuando esta se direcciona a la aplicación de principios sobre campos especificos del quehacer humano, aparece la conocida </w:t>
      </w:r>
      <w:r w:rsidR="00BF14FA">
        <w:rPr>
          <w:rFonts w:ascii="Calibri" w:eastAsia="Calibri" w:hAnsi="Calibri" w:cs="Calibri"/>
          <w:noProof/>
          <w:color w:val="666666"/>
          <w:sz w:val="24"/>
          <w:szCs w:val="24"/>
          <w:highlight w:val="white"/>
        </w:rPr>
        <w:t xml:space="preserve">ética profesional o aplicada, que es el conjunto de actitudes morales , con las que un individuo ejecuta su labor. </w:t>
      </w:r>
    </w:p>
    <w:p w14:paraId="5DCA1F22" w14:textId="26BFA098" w:rsidR="00537DFD" w:rsidRDefault="001D0CD3"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Por su parte, Fernández</w:t>
      </w:r>
      <w:r w:rsidRPr="001D0CD3">
        <w:rPr>
          <w:rFonts w:ascii="Calibri" w:eastAsia="Calibri" w:hAnsi="Calibri" w:cs="Calibri"/>
          <w:noProof/>
          <w:color w:val="666666"/>
          <w:sz w:val="24"/>
          <w:szCs w:val="24"/>
          <w:highlight w:val="white"/>
        </w:rPr>
        <w:t xml:space="preserve"> </w:t>
      </w:r>
      <w:r>
        <w:rPr>
          <w:rFonts w:ascii="Calibri" w:eastAsia="Calibri" w:hAnsi="Calibri" w:cs="Calibri"/>
          <w:noProof/>
          <w:color w:val="666666"/>
          <w:sz w:val="24"/>
          <w:szCs w:val="24"/>
          <w:highlight w:val="white"/>
        </w:rPr>
        <w:t>(</w:t>
      </w:r>
      <w:r w:rsidRPr="001D0CD3">
        <w:rPr>
          <w:rFonts w:ascii="Calibri" w:eastAsia="Calibri" w:hAnsi="Calibri" w:cs="Calibri"/>
          <w:noProof/>
          <w:color w:val="666666"/>
          <w:sz w:val="24"/>
          <w:szCs w:val="24"/>
          <w:highlight w:val="white"/>
        </w:rPr>
        <w:t>1994)</w:t>
      </w:r>
      <w:r>
        <w:rPr>
          <w:rFonts w:ascii="Calibri" w:eastAsia="Calibri" w:hAnsi="Calibri" w:cs="Calibri"/>
          <w:noProof/>
          <w:color w:val="666666"/>
          <w:sz w:val="24"/>
          <w:szCs w:val="24"/>
          <w:highlight w:val="white"/>
        </w:rPr>
        <w:t xml:space="preserve"> expone que la escencia del quehacer profesional radica en la </w:t>
      </w:r>
      <w:r>
        <w:rPr>
          <w:rFonts w:ascii="Calibri" w:eastAsia="Calibri" w:hAnsi="Calibri" w:cs="Calibri"/>
          <w:noProof/>
          <w:color w:val="666666"/>
          <w:sz w:val="24"/>
          <w:szCs w:val="24"/>
          <w:highlight w:val="white"/>
        </w:rPr>
        <w:lastRenderedPageBreak/>
        <w:t xml:space="preserve">forma como la realización de la labor contribuye a elevar el nivel de humanización de la vida social y sobre todo, personal del individuo, </w:t>
      </w:r>
      <w:r w:rsidR="004723A5">
        <w:rPr>
          <w:rFonts w:ascii="Calibri" w:eastAsia="Calibri" w:hAnsi="Calibri" w:cs="Calibri"/>
          <w:noProof/>
          <w:color w:val="666666"/>
          <w:sz w:val="24"/>
          <w:szCs w:val="24"/>
          <w:highlight w:val="white"/>
        </w:rPr>
        <w:t xml:space="preserve"> permitiendo que el ejercicio profesional no sea simplemente una práctica estrecha y limitada sino que oriente su esfuerzo al desempeño del mismo y asegure acciones responsables que involucran la actuación como parte sustantiva de la profesionalidad. </w:t>
      </w:r>
    </w:p>
    <w:p w14:paraId="6F5AB34B" w14:textId="4099EB41" w:rsidR="007B1FA0" w:rsidRPr="007B1FA0" w:rsidRDefault="007B1FA0" w:rsidP="007B1FA0">
      <w:pPr>
        <w:pStyle w:val="Prrafodelista"/>
        <w:numPr>
          <w:ilvl w:val="0"/>
          <w:numId w:val="1"/>
        </w:numPr>
        <w:spacing w:line="360" w:lineRule="auto"/>
        <w:jc w:val="both"/>
        <w:rPr>
          <w:rFonts w:ascii="Calibri" w:eastAsia="Calibri" w:hAnsi="Calibri" w:cs="Calibri"/>
          <w:b/>
          <w:color w:val="666666"/>
          <w:sz w:val="24"/>
          <w:szCs w:val="24"/>
          <w:highlight w:val="white"/>
        </w:rPr>
      </w:pPr>
      <w:r w:rsidRPr="007B1FA0">
        <w:rPr>
          <w:rFonts w:ascii="Calibri" w:eastAsia="Calibri" w:hAnsi="Calibri" w:cs="Calibri"/>
          <w:b/>
          <w:color w:val="666666"/>
          <w:sz w:val="24"/>
          <w:szCs w:val="24"/>
          <w:highlight w:val="white"/>
        </w:rPr>
        <w:t>DE LA ÉTICA PROFESIONAL</w:t>
      </w:r>
      <w:r>
        <w:rPr>
          <w:rFonts w:ascii="Calibri" w:eastAsia="Calibri" w:hAnsi="Calibri" w:cs="Calibri"/>
          <w:b/>
          <w:color w:val="666666"/>
          <w:sz w:val="24"/>
          <w:szCs w:val="24"/>
          <w:highlight w:val="white"/>
        </w:rPr>
        <w:t xml:space="preserve"> DEL CONTADOR PÚBLICO </w:t>
      </w:r>
    </w:p>
    <w:p w14:paraId="2080A8EF" w14:textId="192C0F41" w:rsidR="007B1FA0" w:rsidRDefault="003F3920"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 xml:space="preserve">De manera particular, cada profesión desarrolla individualmente unos principios priorizados de su labor, estableciendo normas y requerimientos en el plano moral relacionadas al deber ser de su actuar y el comportamiento esperado en el quehacer diario y su relación con otros actores involucrados en su desempeño profesional. </w:t>
      </w:r>
    </w:p>
    <w:p w14:paraId="48D3F348" w14:textId="77777777" w:rsidR="00010BAF" w:rsidRDefault="00EA157B"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 xml:space="preserve">El Contador Público </w:t>
      </w:r>
      <w:r w:rsidR="005E5522">
        <w:rPr>
          <w:rFonts w:ascii="Calibri" w:eastAsia="Calibri" w:hAnsi="Calibri" w:cs="Calibri"/>
          <w:noProof/>
          <w:color w:val="666666"/>
          <w:sz w:val="24"/>
          <w:szCs w:val="24"/>
          <w:highlight w:val="white"/>
        </w:rPr>
        <w:t xml:space="preserve">es un ejemplo de ello, pues tiene </w:t>
      </w:r>
      <w:r>
        <w:rPr>
          <w:rFonts w:ascii="Calibri" w:eastAsia="Calibri" w:hAnsi="Calibri" w:cs="Calibri"/>
          <w:noProof/>
          <w:color w:val="666666"/>
          <w:sz w:val="24"/>
          <w:szCs w:val="24"/>
          <w:highlight w:val="white"/>
        </w:rPr>
        <w:t>unos principios morales, normas y responabilidades definidos en su código de ética profesional y que particularmente responden a condic</w:t>
      </w:r>
      <w:r w:rsidR="005E5522">
        <w:rPr>
          <w:rFonts w:ascii="Calibri" w:eastAsia="Calibri" w:hAnsi="Calibri" w:cs="Calibri"/>
          <w:noProof/>
          <w:color w:val="666666"/>
          <w:sz w:val="24"/>
          <w:szCs w:val="24"/>
          <w:highlight w:val="white"/>
        </w:rPr>
        <w:t>i</w:t>
      </w:r>
      <w:r>
        <w:rPr>
          <w:rFonts w:ascii="Calibri" w:eastAsia="Calibri" w:hAnsi="Calibri" w:cs="Calibri"/>
          <w:noProof/>
          <w:color w:val="666666"/>
          <w:sz w:val="24"/>
          <w:szCs w:val="24"/>
          <w:highlight w:val="white"/>
        </w:rPr>
        <w:t xml:space="preserve">ones concretas producto de la responsabilidad que caracteriza su labor y su repercusión social sobre la dinamica financiera de personas y entidades. </w:t>
      </w:r>
    </w:p>
    <w:p w14:paraId="056A402A" w14:textId="1B12C20D" w:rsidR="007210E4" w:rsidRDefault="005E5522"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 xml:space="preserve">El código de ética del contador esta alineado con los criterios expuestos por </w:t>
      </w:r>
      <w:r w:rsidRPr="005E5522">
        <w:rPr>
          <w:rFonts w:ascii="Calibri" w:eastAsia="Calibri" w:hAnsi="Calibri" w:cs="Calibri"/>
          <w:noProof/>
          <w:color w:val="666666"/>
          <w:sz w:val="24"/>
          <w:szCs w:val="24"/>
          <w:highlight w:val="white"/>
        </w:rPr>
        <w:t xml:space="preserve">Hortal </w:t>
      </w:r>
      <w:r>
        <w:rPr>
          <w:rFonts w:ascii="Calibri" w:eastAsia="Calibri" w:hAnsi="Calibri" w:cs="Calibri"/>
          <w:noProof/>
          <w:color w:val="666666"/>
          <w:sz w:val="24"/>
          <w:szCs w:val="24"/>
          <w:highlight w:val="white"/>
        </w:rPr>
        <w:t>(</w:t>
      </w:r>
      <w:r w:rsidRPr="005E5522">
        <w:rPr>
          <w:rFonts w:ascii="Calibri" w:eastAsia="Calibri" w:hAnsi="Calibri" w:cs="Calibri"/>
          <w:noProof/>
          <w:color w:val="666666"/>
          <w:sz w:val="24"/>
          <w:szCs w:val="24"/>
          <w:highlight w:val="white"/>
        </w:rPr>
        <w:t>2002)</w:t>
      </w:r>
      <w:r w:rsidR="003651BC">
        <w:rPr>
          <w:rFonts w:ascii="Calibri" w:eastAsia="Calibri" w:hAnsi="Calibri" w:cs="Calibri"/>
          <w:noProof/>
          <w:color w:val="666666"/>
          <w:sz w:val="24"/>
          <w:szCs w:val="24"/>
          <w:highlight w:val="white"/>
        </w:rPr>
        <w:t xml:space="preserve"> que dan cuenta de princi</w:t>
      </w:r>
      <w:r w:rsidR="001856BC">
        <w:rPr>
          <w:rFonts w:ascii="Calibri" w:eastAsia="Calibri" w:hAnsi="Calibri" w:cs="Calibri"/>
          <w:noProof/>
          <w:color w:val="666666"/>
          <w:sz w:val="24"/>
          <w:szCs w:val="24"/>
          <w:highlight w:val="white"/>
        </w:rPr>
        <w:t>p</w:t>
      </w:r>
      <w:r w:rsidR="003651BC">
        <w:rPr>
          <w:rFonts w:ascii="Calibri" w:eastAsia="Calibri" w:hAnsi="Calibri" w:cs="Calibri"/>
          <w:noProof/>
          <w:color w:val="666666"/>
          <w:sz w:val="24"/>
          <w:szCs w:val="24"/>
          <w:highlight w:val="white"/>
        </w:rPr>
        <w:t>ios de beneficiencia, autonomia y justicia, entendidos como el deber que tiene todo profesional de nunca actuar en perjuicio de su cliente, pues siempre debe procurar el beneficio o bienestar de quien esta solicitando su servicio; de igual forma, el principio de autonomia se re</w:t>
      </w:r>
      <w:r w:rsidR="00FA37D9">
        <w:rPr>
          <w:rFonts w:ascii="Calibri" w:eastAsia="Calibri" w:hAnsi="Calibri" w:cs="Calibri"/>
          <w:noProof/>
          <w:color w:val="666666"/>
          <w:sz w:val="24"/>
          <w:szCs w:val="24"/>
          <w:highlight w:val="white"/>
        </w:rPr>
        <w:t>f</w:t>
      </w:r>
      <w:r w:rsidR="003651BC">
        <w:rPr>
          <w:rFonts w:ascii="Calibri" w:eastAsia="Calibri" w:hAnsi="Calibri" w:cs="Calibri"/>
          <w:noProof/>
          <w:color w:val="666666"/>
          <w:sz w:val="24"/>
          <w:szCs w:val="24"/>
          <w:highlight w:val="white"/>
        </w:rPr>
        <w:t>iere a la capacidad que tiene el Contador para lograr el equilibrio y la equidad entre su experiencia profesional como la opinión de su cliente para tomar decisione</w:t>
      </w:r>
      <w:r w:rsidR="00492383">
        <w:rPr>
          <w:rFonts w:ascii="Calibri" w:eastAsia="Calibri" w:hAnsi="Calibri" w:cs="Calibri"/>
          <w:noProof/>
          <w:color w:val="666666"/>
          <w:sz w:val="24"/>
          <w:szCs w:val="24"/>
          <w:highlight w:val="white"/>
        </w:rPr>
        <w:t>s, evitando caer en conflictos é</w:t>
      </w:r>
      <w:r w:rsidR="003651BC">
        <w:rPr>
          <w:rFonts w:ascii="Calibri" w:eastAsia="Calibri" w:hAnsi="Calibri" w:cs="Calibri"/>
          <w:noProof/>
          <w:color w:val="666666"/>
          <w:sz w:val="24"/>
          <w:szCs w:val="24"/>
          <w:highlight w:val="white"/>
        </w:rPr>
        <w:t xml:space="preserve">ticos y de intereses. </w:t>
      </w:r>
      <w:r w:rsidR="001856BC">
        <w:rPr>
          <w:rFonts w:ascii="Calibri" w:eastAsia="Calibri" w:hAnsi="Calibri" w:cs="Calibri"/>
          <w:noProof/>
          <w:color w:val="666666"/>
          <w:sz w:val="24"/>
          <w:szCs w:val="24"/>
          <w:highlight w:val="white"/>
        </w:rPr>
        <w:t>Finalm</w:t>
      </w:r>
      <w:r w:rsidR="005E02D4">
        <w:rPr>
          <w:rFonts w:ascii="Calibri" w:eastAsia="Calibri" w:hAnsi="Calibri" w:cs="Calibri"/>
          <w:noProof/>
          <w:color w:val="666666"/>
          <w:sz w:val="24"/>
          <w:szCs w:val="24"/>
          <w:highlight w:val="white"/>
        </w:rPr>
        <w:t xml:space="preserve">ente, el principio de justicia que según </w:t>
      </w:r>
      <w:r w:rsidR="004F55E4" w:rsidRPr="004F55E4">
        <w:rPr>
          <w:rFonts w:ascii="Calibri" w:eastAsia="Calibri" w:hAnsi="Calibri" w:cs="Calibri"/>
          <w:noProof/>
          <w:color w:val="666666"/>
          <w:sz w:val="24"/>
          <w:szCs w:val="24"/>
          <w:highlight w:val="white"/>
        </w:rPr>
        <w:t>Hirsch</w:t>
      </w:r>
      <w:r w:rsidR="004F55E4">
        <w:rPr>
          <w:rFonts w:ascii="Calibri" w:eastAsia="Calibri" w:hAnsi="Calibri" w:cs="Calibri"/>
          <w:noProof/>
          <w:color w:val="666666"/>
          <w:sz w:val="24"/>
          <w:szCs w:val="24"/>
          <w:highlight w:val="white"/>
        </w:rPr>
        <w:t xml:space="preserve"> (</w:t>
      </w:r>
      <w:r w:rsidR="004F55E4" w:rsidRPr="004F55E4">
        <w:rPr>
          <w:rFonts w:ascii="Calibri" w:eastAsia="Calibri" w:hAnsi="Calibri" w:cs="Calibri"/>
          <w:noProof/>
          <w:color w:val="666666"/>
          <w:sz w:val="24"/>
          <w:szCs w:val="24"/>
          <w:highlight w:val="white"/>
        </w:rPr>
        <w:t>2003)</w:t>
      </w:r>
      <w:r w:rsidR="004F55E4">
        <w:rPr>
          <w:rFonts w:ascii="Calibri" w:eastAsia="Calibri" w:hAnsi="Calibri" w:cs="Calibri"/>
          <w:noProof/>
          <w:color w:val="666666"/>
          <w:sz w:val="24"/>
          <w:szCs w:val="24"/>
          <w:highlight w:val="white"/>
        </w:rPr>
        <w:t xml:space="preserve"> </w:t>
      </w:r>
      <w:r w:rsidR="00897E2E">
        <w:rPr>
          <w:rFonts w:ascii="Calibri" w:eastAsia="Calibri" w:hAnsi="Calibri" w:cs="Calibri"/>
          <w:noProof/>
          <w:color w:val="666666"/>
          <w:sz w:val="24"/>
          <w:szCs w:val="24"/>
          <w:highlight w:val="white"/>
        </w:rPr>
        <w:t xml:space="preserve">que plantea </w:t>
      </w:r>
      <w:r w:rsidR="007951AD">
        <w:rPr>
          <w:rFonts w:ascii="Calibri" w:eastAsia="Calibri" w:hAnsi="Calibri" w:cs="Calibri"/>
          <w:noProof/>
          <w:color w:val="666666"/>
          <w:sz w:val="24"/>
          <w:szCs w:val="24"/>
          <w:highlight w:val="white"/>
        </w:rPr>
        <w:t xml:space="preserve">que el profesional tiene el compromiso de buscar el bien común y la equidad en los diferentes contextos. </w:t>
      </w:r>
    </w:p>
    <w:p w14:paraId="39AB3674" w14:textId="6369FE2D" w:rsidR="000354CA" w:rsidRDefault="000354CA" w:rsidP="00ED755A">
      <w:pPr>
        <w:widowControl w:val="0"/>
        <w:spacing w:before="240" w:after="10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 xml:space="preserve">Y es que la importancia de sus actuaciones </w:t>
      </w:r>
      <w:r w:rsidR="00547272">
        <w:rPr>
          <w:rFonts w:ascii="Calibri" w:eastAsia="Calibri" w:hAnsi="Calibri" w:cs="Calibri"/>
          <w:noProof/>
          <w:color w:val="666666"/>
          <w:sz w:val="24"/>
          <w:szCs w:val="24"/>
          <w:highlight w:val="white"/>
        </w:rPr>
        <w:t xml:space="preserve">recae directamente en la responsabilidad misma que tiene como actor fundamental para proporcionar bienestar a las organizaciones en las que </w:t>
      </w:r>
      <w:r w:rsidR="00843A0D">
        <w:rPr>
          <w:rFonts w:ascii="Calibri" w:eastAsia="Calibri" w:hAnsi="Calibri" w:cs="Calibri"/>
          <w:noProof/>
          <w:color w:val="666666"/>
          <w:sz w:val="24"/>
          <w:szCs w:val="24"/>
          <w:highlight w:val="white"/>
        </w:rPr>
        <w:t>se desempeña, estableciendose una relación entre lo social y ambiental, privilegiando valore</w:t>
      </w:r>
      <w:r w:rsidR="00B8092D">
        <w:rPr>
          <w:rFonts w:ascii="Calibri" w:eastAsia="Calibri" w:hAnsi="Calibri" w:cs="Calibri"/>
          <w:noProof/>
          <w:color w:val="666666"/>
          <w:sz w:val="24"/>
          <w:szCs w:val="24"/>
          <w:highlight w:val="white"/>
        </w:rPr>
        <w:t>s morales frente a valores econó</w:t>
      </w:r>
      <w:r w:rsidR="00843A0D">
        <w:rPr>
          <w:rFonts w:ascii="Calibri" w:eastAsia="Calibri" w:hAnsi="Calibri" w:cs="Calibri"/>
          <w:noProof/>
          <w:color w:val="666666"/>
          <w:sz w:val="24"/>
          <w:szCs w:val="24"/>
          <w:highlight w:val="white"/>
        </w:rPr>
        <w:t xml:space="preserve">micos, donde la necesidad de crecer es un requisito imprescindible </w:t>
      </w:r>
      <w:r w:rsidR="00843A0D">
        <w:rPr>
          <w:rFonts w:ascii="Calibri" w:eastAsia="Calibri" w:hAnsi="Calibri" w:cs="Calibri"/>
          <w:noProof/>
          <w:color w:val="666666"/>
          <w:sz w:val="24"/>
          <w:szCs w:val="24"/>
          <w:highlight w:val="white"/>
        </w:rPr>
        <w:lastRenderedPageBreak/>
        <w:t xml:space="preserve">para hablar de desarrollo, pero que este debe conducir sin lugar a dudas al desarrollo de personas y la naturaleza, es decir al bienestar social. </w:t>
      </w:r>
      <w:r w:rsidR="00B8092D">
        <w:rPr>
          <w:rFonts w:ascii="Calibri" w:eastAsia="Calibri" w:hAnsi="Calibri" w:cs="Calibri"/>
          <w:noProof/>
          <w:color w:val="666666"/>
          <w:sz w:val="24"/>
          <w:szCs w:val="24"/>
          <w:highlight w:val="white"/>
        </w:rPr>
        <w:t xml:space="preserve">Un contador Público debe propender por servir en función de la protección de los intereses púbicos, reconociendo su papel como asesor para el acompañamiento de la organización en un marco de cumplimiento de objetivos sociales, y entendiendo que sus acciones </w:t>
      </w:r>
      <w:r w:rsidR="00132B54">
        <w:rPr>
          <w:rFonts w:ascii="Calibri" w:eastAsia="Calibri" w:hAnsi="Calibri" w:cs="Calibri"/>
          <w:noProof/>
          <w:color w:val="666666"/>
          <w:sz w:val="24"/>
          <w:szCs w:val="24"/>
          <w:highlight w:val="white"/>
        </w:rPr>
        <w:t>y fines nunca podrán estar moralmente por enci</w:t>
      </w:r>
      <w:r w:rsidR="00EE3FE7">
        <w:rPr>
          <w:rFonts w:ascii="Calibri" w:eastAsia="Calibri" w:hAnsi="Calibri" w:cs="Calibri"/>
          <w:noProof/>
          <w:color w:val="666666"/>
          <w:sz w:val="24"/>
          <w:szCs w:val="24"/>
          <w:highlight w:val="white"/>
        </w:rPr>
        <w:t>m</w:t>
      </w:r>
      <w:r w:rsidR="00132B54">
        <w:rPr>
          <w:rFonts w:ascii="Calibri" w:eastAsia="Calibri" w:hAnsi="Calibri" w:cs="Calibri"/>
          <w:noProof/>
          <w:color w:val="666666"/>
          <w:sz w:val="24"/>
          <w:szCs w:val="24"/>
          <w:highlight w:val="white"/>
        </w:rPr>
        <w:t xml:space="preserve">a o en contraposición del bienestar de la sociedad a la que pertenece, ni en disonancia con el entorno natural que lo rodea. </w:t>
      </w:r>
    </w:p>
    <w:p w14:paraId="7448F377" w14:textId="137E0846" w:rsidR="009E7679" w:rsidRDefault="009E7679" w:rsidP="00EB2C59">
      <w:pPr>
        <w:widowControl w:val="0"/>
        <w:spacing w:before="240" w:after="240" w:line="360" w:lineRule="auto"/>
        <w:jc w:val="both"/>
        <w:rPr>
          <w:rFonts w:ascii="Calibri" w:eastAsia="Calibri" w:hAnsi="Calibri" w:cs="Calibri"/>
          <w:noProof/>
          <w:color w:val="666666"/>
          <w:sz w:val="24"/>
          <w:szCs w:val="24"/>
          <w:highlight w:val="white"/>
        </w:rPr>
      </w:pPr>
      <w:r>
        <w:rPr>
          <w:rFonts w:ascii="Calibri" w:eastAsia="Calibri" w:hAnsi="Calibri" w:cs="Calibri"/>
          <w:noProof/>
          <w:color w:val="666666"/>
          <w:sz w:val="24"/>
          <w:szCs w:val="24"/>
          <w:highlight w:val="white"/>
        </w:rPr>
        <w:t>De acuerdo a Gil, Mejía, Montilla, &amp; Montes</w:t>
      </w:r>
      <w:r w:rsidRPr="009E7679">
        <w:rPr>
          <w:rFonts w:ascii="Calibri" w:eastAsia="Calibri" w:hAnsi="Calibri" w:cs="Calibri"/>
          <w:noProof/>
          <w:color w:val="666666"/>
          <w:sz w:val="24"/>
          <w:szCs w:val="24"/>
          <w:highlight w:val="white"/>
        </w:rPr>
        <w:t xml:space="preserve"> </w:t>
      </w:r>
      <w:r>
        <w:rPr>
          <w:rFonts w:ascii="Calibri" w:eastAsia="Calibri" w:hAnsi="Calibri" w:cs="Calibri"/>
          <w:noProof/>
          <w:color w:val="666666"/>
          <w:sz w:val="24"/>
          <w:szCs w:val="24"/>
          <w:highlight w:val="white"/>
        </w:rPr>
        <w:t>(</w:t>
      </w:r>
      <w:r w:rsidRPr="009E7679">
        <w:rPr>
          <w:rFonts w:ascii="Calibri" w:eastAsia="Calibri" w:hAnsi="Calibri" w:cs="Calibri"/>
          <w:noProof/>
          <w:color w:val="666666"/>
          <w:sz w:val="24"/>
          <w:szCs w:val="24"/>
          <w:highlight w:val="white"/>
        </w:rPr>
        <w:t>2018)</w:t>
      </w:r>
      <w:r w:rsidR="00F01CFE">
        <w:rPr>
          <w:rFonts w:ascii="Calibri" w:eastAsia="Calibri" w:hAnsi="Calibri" w:cs="Calibri"/>
          <w:noProof/>
          <w:color w:val="666666"/>
          <w:sz w:val="24"/>
          <w:szCs w:val="24"/>
          <w:highlight w:val="white"/>
        </w:rPr>
        <w:t xml:space="preserve"> el desempeño laboral del contador no depende únicamente de su conocimiento técnico, academico e incluso cientifico </w:t>
      </w:r>
      <w:r w:rsidR="00303854">
        <w:rPr>
          <w:rFonts w:ascii="Calibri" w:eastAsia="Calibri" w:hAnsi="Calibri" w:cs="Calibri"/>
          <w:noProof/>
          <w:color w:val="666666"/>
          <w:sz w:val="24"/>
          <w:szCs w:val="24"/>
          <w:highlight w:val="white"/>
        </w:rPr>
        <w:t>que alcance, pues tiene un compromiso social con la comunidad al ser garante de la riqueza pública, ya que sus acciones u omisiones en las operaciones habituales qu</w:t>
      </w:r>
      <w:r w:rsidR="00B73090">
        <w:rPr>
          <w:rFonts w:ascii="Calibri" w:eastAsia="Calibri" w:hAnsi="Calibri" w:cs="Calibri"/>
          <w:noProof/>
          <w:color w:val="666666"/>
          <w:sz w:val="24"/>
          <w:szCs w:val="24"/>
          <w:highlight w:val="white"/>
        </w:rPr>
        <w:t>e realiza en las organizaciones, deben guardar una corresponsabilidad positiva con el entorno ambiental, social y economico que les rodea, asi como el contador debe tener “</w:t>
      </w:r>
      <w:r w:rsidR="00F01CFE">
        <w:rPr>
          <w:rFonts w:ascii="Calibri" w:eastAsia="Calibri" w:hAnsi="Calibri" w:cs="Calibri"/>
          <w:noProof/>
          <w:color w:val="666666"/>
          <w:sz w:val="24"/>
          <w:szCs w:val="24"/>
          <w:highlight w:val="white"/>
        </w:rPr>
        <w:t xml:space="preserve">una sólida formación ética, que evidencie que sus acciones están determinadas por principios morales insoslayables e incorruptibles”: </w:t>
      </w:r>
    </w:p>
    <w:p w14:paraId="7EE0EA59" w14:textId="3827DFCE" w:rsidR="00AB5841" w:rsidRPr="00AB5841" w:rsidRDefault="00583390" w:rsidP="003E3DEB">
      <w:pPr>
        <w:widowControl w:val="0"/>
        <w:spacing w:before="240" w:after="100" w:line="360" w:lineRule="auto"/>
        <w:jc w:val="both"/>
        <w:rPr>
          <w:rFonts w:ascii="Calibri" w:eastAsia="Calibri" w:hAnsi="Calibri" w:cs="Calibri"/>
          <w:color w:val="666666"/>
          <w:sz w:val="24"/>
          <w:szCs w:val="24"/>
          <w:highlight w:val="white"/>
        </w:rPr>
      </w:pPr>
      <w:r w:rsidRPr="00AB5841">
        <w:rPr>
          <w:rFonts w:ascii="Calibri" w:eastAsia="Calibri" w:hAnsi="Calibri" w:cs="Calibri"/>
          <w:color w:val="666666"/>
          <w:sz w:val="24"/>
          <w:szCs w:val="24"/>
          <w:highlight w:val="white"/>
        </w:rPr>
        <w:t xml:space="preserve">Resulta importante entonces como lo menciona </w:t>
      </w:r>
      <w:r w:rsidRPr="00AB5841">
        <w:rPr>
          <w:rFonts w:ascii="Calibri" w:eastAsia="Calibri" w:hAnsi="Calibri" w:cs="Calibri"/>
          <w:noProof/>
          <w:color w:val="666666"/>
          <w:sz w:val="24"/>
          <w:szCs w:val="24"/>
          <w:highlight w:val="white"/>
        </w:rPr>
        <w:t>Ibarra (2007</w:t>
      </w:r>
      <w:r w:rsidR="00957AD1" w:rsidRPr="00AB5841">
        <w:rPr>
          <w:rFonts w:ascii="Calibri" w:eastAsia="Calibri" w:hAnsi="Calibri" w:cs="Calibri"/>
          <w:noProof/>
          <w:color w:val="666666"/>
          <w:sz w:val="24"/>
          <w:szCs w:val="24"/>
          <w:highlight w:val="white"/>
        </w:rPr>
        <w:t>)</w:t>
      </w:r>
      <w:r w:rsidR="00957AD1" w:rsidRPr="00AB5841">
        <w:rPr>
          <w:rFonts w:ascii="Calibri" w:eastAsia="Calibri" w:hAnsi="Calibri" w:cs="Calibri"/>
          <w:color w:val="666666"/>
          <w:sz w:val="24"/>
          <w:szCs w:val="24"/>
          <w:highlight w:val="white"/>
        </w:rPr>
        <w:t xml:space="preserve"> que el contador público en ejercicio de su profesión logre impactar positivamente la vida personal no solamente de su núcleo cercano, sino de la sociedad en la que se desarrolla, colocando al servicio de la comunidad su conocimiento y habilidades de manera transparente, y realizando actos que correspondan a la hechos reales, cumpliendo a cabalidad con la norma, ejerciendo su profesión sin buscar un beneficio fraudulento  para él o sus representados. </w:t>
      </w:r>
      <w:r w:rsidR="00DD1A9B" w:rsidRPr="00AB5841">
        <w:rPr>
          <w:rFonts w:ascii="Calibri" w:eastAsia="Calibri" w:hAnsi="Calibri" w:cs="Calibri"/>
          <w:color w:val="666666"/>
          <w:sz w:val="24"/>
          <w:szCs w:val="24"/>
          <w:highlight w:val="white"/>
        </w:rPr>
        <w:t>Además, el contador público deberá responder a la fe pú</w:t>
      </w:r>
      <w:r w:rsidR="00344759" w:rsidRPr="00AB5841">
        <w:rPr>
          <w:rFonts w:ascii="Calibri" w:eastAsia="Calibri" w:hAnsi="Calibri" w:cs="Calibri"/>
          <w:color w:val="666666"/>
          <w:sz w:val="24"/>
          <w:szCs w:val="24"/>
          <w:highlight w:val="white"/>
        </w:rPr>
        <w:t xml:space="preserve">blica otorgada profesionalmente, el cual es un aval público que da cuenta ante el estado </w:t>
      </w:r>
      <w:r w:rsidR="00A2128B" w:rsidRPr="00AB5841">
        <w:rPr>
          <w:rFonts w:ascii="Calibri" w:eastAsia="Calibri" w:hAnsi="Calibri" w:cs="Calibri"/>
          <w:color w:val="666666"/>
          <w:sz w:val="24"/>
          <w:szCs w:val="24"/>
          <w:highlight w:val="white"/>
        </w:rPr>
        <w:t xml:space="preserve">que la información financiera consignada en cualquier documento que venga acompañado de la firma es veraz. </w:t>
      </w:r>
    </w:p>
    <w:p w14:paraId="158B4535" w14:textId="4A321E23" w:rsidR="00AB5841" w:rsidRPr="00B54615" w:rsidRDefault="00AB5841" w:rsidP="003E3DEB">
      <w:pPr>
        <w:pStyle w:val="Prrafodelista"/>
        <w:numPr>
          <w:ilvl w:val="0"/>
          <w:numId w:val="1"/>
        </w:numPr>
        <w:spacing w:before="240" w:line="360" w:lineRule="auto"/>
        <w:jc w:val="both"/>
        <w:rPr>
          <w:rFonts w:ascii="Calibri" w:eastAsia="Calibri" w:hAnsi="Calibri" w:cs="Calibri"/>
          <w:b/>
          <w:color w:val="666666"/>
          <w:sz w:val="24"/>
          <w:szCs w:val="24"/>
          <w:highlight w:val="white"/>
          <w:lang w:eastAsia="es-CO"/>
        </w:rPr>
      </w:pPr>
      <w:r w:rsidRPr="00B54615">
        <w:rPr>
          <w:rFonts w:ascii="Calibri" w:eastAsia="Calibri" w:hAnsi="Calibri" w:cs="Calibri"/>
          <w:b/>
          <w:color w:val="666666"/>
          <w:sz w:val="24"/>
          <w:szCs w:val="24"/>
          <w:highlight w:val="white"/>
          <w:lang w:eastAsia="es-CO"/>
        </w:rPr>
        <w:t>PANOR</w:t>
      </w:r>
      <w:r w:rsidR="00F36C56">
        <w:rPr>
          <w:rFonts w:ascii="Calibri" w:eastAsia="Calibri" w:hAnsi="Calibri" w:cs="Calibri"/>
          <w:b/>
          <w:color w:val="666666"/>
          <w:sz w:val="24"/>
          <w:szCs w:val="24"/>
          <w:highlight w:val="white"/>
          <w:lang w:eastAsia="es-CO"/>
        </w:rPr>
        <w:t>AMA</w:t>
      </w:r>
      <w:r w:rsidR="0018386A">
        <w:rPr>
          <w:rFonts w:ascii="Calibri" w:eastAsia="Calibri" w:hAnsi="Calibri" w:cs="Calibri"/>
          <w:b/>
          <w:color w:val="666666"/>
          <w:sz w:val="24"/>
          <w:szCs w:val="24"/>
          <w:highlight w:val="white"/>
          <w:lang w:eastAsia="es-CO"/>
        </w:rPr>
        <w:t xml:space="preserve"> DE LA ÉTICA PROFESIONAL EN LA FORMACIÓN DEL</w:t>
      </w:r>
      <w:r w:rsidRPr="00B54615">
        <w:rPr>
          <w:rFonts w:ascii="Calibri" w:eastAsia="Calibri" w:hAnsi="Calibri" w:cs="Calibri"/>
          <w:b/>
          <w:color w:val="666666"/>
          <w:sz w:val="24"/>
          <w:szCs w:val="24"/>
          <w:highlight w:val="white"/>
          <w:lang w:eastAsia="es-CO"/>
        </w:rPr>
        <w:t xml:space="preserve"> CONTADOR PÚBLICO COLOMBIANO.</w:t>
      </w:r>
    </w:p>
    <w:p w14:paraId="0ABCCAD0" w14:textId="5B796571" w:rsidR="003E3DEB" w:rsidRPr="003E3DEB" w:rsidRDefault="003E3DEB" w:rsidP="008F0055">
      <w:pPr>
        <w:widowControl w:val="0"/>
        <w:spacing w:before="240" w:after="100" w:line="360" w:lineRule="auto"/>
        <w:jc w:val="both"/>
        <w:rPr>
          <w:rFonts w:ascii="Calibri" w:eastAsia="Calibri" w:hAnsi="Calibri" w:cs="Calibri"/>
          <w:color w:val="666666"/>
          <w:sz w:val="24"/>
          <w:szCs w:val="24"/>
          <w:highlight w:val="white"/>
        </w:rPr>
      </w:pPr>
      <w:r w:rsidRPr="003E3DEB">
        <w:rPr>
          <w:rFonts w:ascii="Calibri" w:eastAsia="Calibri" w:hAnsi="Calibri" w:cs="Calibri"/>
          <w:color w:val="666666"/>
          <w:sz w:val="24"/>
          <w:szCs w:val="24"/>
          <w:highlight w:val="white"/>
        </w:rPr>
        <w:t>El estudiante de Contaduría Pública en Colombia, a lo largo de la carrera v</w:t>
      </w:r>
      <w:r w:rsidR="00710A78">
        <w:rPr>
          <w:rFonts w:ascii="Calibri" w:eastAsia="Calibri" w:hAnsi="Calibri" w:cs="Calibri"/>
          <w:color w:val="666666"/>
          <w:sz w:val="24"/>
          <w:szCs w:val="24"/>
          <w:highlight w:val="white"/>
        </w:rPr>
        <w:t>a descubriendo pautas directas e</w:t>
      </w:r>
      <w:r w:rsidRPr="003E3DEB">
        <w:rPr>
          <w:rFonts w:ascii="Calibri" w:eastAsia="Calibri" w:hAnsi="Calibri" w:cs="Calibri"/>
          <w:color w:val="666666"/>
          <w:sz w:val="24"/>
          <w:szCs w:val="24"/>
          <w:highlight w:val="white"/>
        </w:rPr>
        <w:t xml:space="preserve"> indirectas que le permiten concientizarse de la importancia que tienen los principios </w:t>
      </w:r>
      <w:r w:rsidRPr="003E3DEB">
        <w:rPr>
          <w:rFonts w:ascii="Calibri" w:eastAsia="Calibri" w:hAnsi="Calibri" w:cs="Calibri"/>
          <w:color w:val="666666"/>
          <w:sz w:val="24"/>
          <w:szCs w:val="24"/>
          <w:highlight w:val="white"/>
        </w:rPr>
        <w:lastRenderedPageBreak/>
        <w:t xml:space="preserve">morales en el ejercicio de la profesión, los cuales pueden orientarlo para no caer en situaciones que atenten contra la ética de la profesión. En el desarrollo de su ejercicio se encontrarán múltiples situaciones que dan una visión de lo que no se debe hacer o que se contrapone al buen obrar del contador público basados inicialmente en los artículos dispuestos del 35 al 38 de la ley 43 de 1990, donde se menciona a manera general: “el profesional, será el encargado de velar por la relación entre el Estado y la sociedad y cualquier relación que se desprenda de alguno de estos, utilizando los métodos pertinentes para su medición, evaluación, ordenamiento, análisis y preparación de la información financiera”. </w:t>
      </w:r>
      <w:sdt>
        <w:sdtPr>
          <w:rPr>
            <w:highlight w:val="white"/>
          </w:rPr>
          <w:id w:val="-711806943"/>
          <w:citation/>
        </w:sdtPr>
        <w:sdtEndPr/>
        <w:sdtContent>
          <w:r w:rsidRPr="003E3DEB">
            <w:rPr>
              <w:rFonts w:ascii="Calibri" w:eastAsia="Calibri" w:hAnsi="Calibri" w:cs="Calibri"/>
              <w:color w:val="666666"/>
              <w:sz w:val="24"/>
              <w:szCs w:val="24"/>
              <w:highlight w:val="white"/>
            </w:rPr>
            <w:fldChar w:fldCharType="begin"/>
          </w:r>
          <w:r w:rsidRPr="003E3DEB">
            <w:rPr>
              <w:rFonts w:ascii="Calibri" w:eastAsia="Calibri" w:hAnsi="Calibri" w:cs="Calibri"/>
              <w:color w:val="666666"/>
              <w:sz w:val="24"/>
              <w:szCs w:val="24"/>
              <w:highlight w:val="white"/>
            </w:rPr>
            <w:instrText xml:space="preserve">CITATION Con90 \l 9226 </w:instrText>
          </w:r>
          <w:r w:rsidRPr="003E3DEB">
            <w:rPr>
              <w:rFonts w:ascii="Calibri" w:eastAsia="Calibri" w:hAnsi="Calibri" w:cs="Calibri"/>
              <w:color w:val="666666"/>
              <w:sz w:val="24"/>
              <w:szCs w:val="24"/>
              <w:highlight w:val="white"/>
            </w:rPr>
            <w:fldChar w:fldCharType="separate"/>
          </w:r>
          <w:r w:rsidRPr="003E3DEB">
            <w:rPr>
              <w:rFonts w:ascii="Calibri" w:eastAsia="Calibri" w:hAnsi="Calibri" w:cs="Calibri"/>
              <w:noProof/>
              <w:color w:val="666666"/>
              <w:sz w:val="24"/>
              <w:szCs w:val="24"/>
              <w:highlight w:val="white"/>
            </w:rPr>
            <w:t>(Congreso de la República, 1990)</w:t>
          </w:r>
          <w:r w:rsidRPr="003E3DEB">
            <w:rPr>
              <w:rFonts w:ascii="Calibri" w:eastAsia="Calibri" w:hAnsi="Calibri" w:cs="Calibri"/>
              <w:color w:val="666666"/>
              <w:sz w:val="24"/>
              <w:szCs w:val="24"/>
              <w:highlight w:val="white"/>
            </w:rPr>
            <w:fldChar w:fldCharType="end"/>
          </w:r>
        </w:sdtContent>
      </w:sdt>
    </w:p>
    <w:p w14:paraId="5CCB8F68" w14:textId="77777777" w:rsidR="004122B9" w:rsidRDefault="009E6337" w:rsidP="008F0055">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Así pues, el desarrollo de la C</w:t>
      </w:r>
      <w:r w:rsidR="00AB5841" w:rsidRPr="00B54615">
        <w:rPr>
          <w:rFonts w:ascii="Calibri" w:eastAsia="Calibri" w:hAnsi="Calibri" w:cs="Calibri"/>
          <w:color w:val="666666"/>
          <w:sz w:val="24"/>
          <w:szCs w:val="24"/>
          <w:highlight w:val="white"/>
        </w:rPr>
        <w:t xml:space="preserve">ontaduría pública </w:t>
      </w:r>
      <w:r>
        <w:rPr>
          <w:rFonts w:ascii="Calibri" w:eastAsia="Calibri" w:hAnsi="Calibri" w:cs="Calibri"/>
          <w:color w:val="666666"/>
          <w:sz w:val="24"/>
          <w:szCs w:val="24"/>
          <w:highlight w:val="white"/>
        </w:rPr>
        <w:t xml:space="preserve">implica grandes desafíos en relación </w:t>
      </w:r>
      <w:r w:rsidR="003C24FE">
        <w:rPr>
          <w:rFonts w:ascii="Calibri" w:eastAsia="Calibri" w:hAnsi="Calibri" w:cs="Calibri"/>
          <w:color w:val="666666"/>
          <w:sz w:val="24"/>
          <w:szCs w:val="24"/>
          <w:highlight w:val="white"/>
        </w:rPr>
        <w:t xml:space="preserve">al cumplimiento riguroso del código de ética, actuando conforme al dictado del “superyó”, que equivale al ideal de hacer lo debido y obtener satisfactoriamente una recompensa por ello. </w:t>
      </w:r>
      <w:r w:rsidR="00874CD8">
        <w:rPr>
          <w:rFonts w:ascii="Calibri" w:eastAsia="Calibri" w:hAnsi="Calibri" w:cs="Calibri"/>
          <w:color w:val="666666"/>
          <w:sz w:val="24"/>
          <w:szCs w:val="24"/>
          <w:highlight w:val="white"/>
        </w:rPr>
        <w:t>En contraposición, está el actuar contra el “superyó”, es decir violar las normas y con ello, sentirse culpable y descontento consigo mismo, lo cual ocasiona un castigo moral y una disminución en la autoestima.</w:t>
      </w:r>
      <w:sdt>
        <w:sdtPr>
          <w:rPr>
            <w:rFonts w:ascii="Calibri" w:eastAsia="Calibri" w:hAnsi="Calibri" w:cs="Calibri"/>
            <w:color w:val="666666"/>
            <w:sz w:val="24"/>
            <w:szCs w:val="24"/>
            <w:highlight w:val="white"/>
          </w:rPr>
          <w:id w:val="-79374731"/>
          <w:citation/>
        </w:sdtPr>
        <w:sdtEndPr/>
        <w:sdtContent>
          <w:r w:rsidR="00874CD8">
            <w:rPr>
              <w:rFonts w:ascii="Calibri" w:eastAsia="Calibri" w:hAnsi="Calibri" w:cs="Calibri"/>
              <w:color w:val="666666"/>
              <w:sz w:val="24"/>
              <w:szCs w:val="24"/>
              <w:highlight w:val="white"/>
            </w:rPr>
            <w:fldChar w:fldCharType="begin"/>
          </w:r>
          <w:r w:rsidR="00874CD8">
            <w:rPr>
              <w:rFonts w:ascii="Calibri" w:eastAsia="Calibri" w:hAnsi="Calibri" w:cs="Calibri"/>
              <w:color w:val="666666"/>
              <w:sz w:val="24"/>
              <w:szCs w:val="24"/>
              <w:highlight w:val="white"/>
            </w:rPr>
            <w:instrText xml:space="preserve"> CITATION Zal97 \l 9226 </w:instrText>
          </w:r>
          <w:r w:rsidR="00874CD8">
            <w:rPr>
              <w:rFonts w:ascii="Calibri" w:eastAsia="Calibri" w:hAnsi="Calibri" w:cs="Calibri"/>
              <w:color w:val="666666"/>
              <w:sz w:val="24"/>
              <w:szCs w:val="24"/>
              <w:highlight w:val="white"/>
            </w:rPr>
            <w:fldChar w:fldCharType="separate"/>
          </w:r>
          <w:r w:rsidR="00874CD8">
            <w:rPr>
              <w:rFonts w:ascii="Calibri" w:eastAsia="Calibri" w:hAnsi="Calibri" w:cs="Calibri"/>
              <w:noProof/>
              <w:color w:val="666666"/>
              <w:sz w:val="24"/>
              <w:szCs w:val="24"/>
              <w:highlight w:val="white"/>
            </w:rPr>
            <w:t xml:space="preserve"> </w:t>
          </w:r>
          <w:r w:rsidR="00874CD8" w:rsidRPr="00874CD8">
            <w:rPr>
              <w:rFonts w:ascii="Calibri" w:eastAsia="Calibri" w:hAnsi="Calibri" w:cs="Calibri"/>
              <w:noProof/>
              <w:color w:val="666666"/>
              <w:sz w:val="24"/>
              <w:szCs w:val="24"/>
              <w:highlight w:val="white"/>
            </w:rPr>
            <w:t>(Zaldivar, 1997)</w:t>
          </w:r>
          <w:r w:rsidR="00874CD8">
            <w:rPr>
              <w:rFonts w:ascii="Calibri" w:eastAsia="Calibri" w:hAnsi="Calibri" w:cs="Calibri"/>
              <w:color w:val="666666"/>
              <w:sz w:val="24"/>
              <w:szCs w:val="24"/>
              <w:highlight w:val="white"/>
            </w:rPr>
            <w:fldChar w:fldCharType="end"/>
          </w:r>
        </w:sdtContent>
      </w:sdt>
    </w:p>
    <w:p w14:paraId="51EA1D67" w14:textId="77777777" w:rsidR="00C00F3F" w:rsidRDefault="004122B9" w:rsidP="000A237B">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En relación a este “castigo”, en Colombia la </w:t>
      </w:r>
      <w:r w:rsidRPr="004122B9">
        <w:rPr>
          <w:rFonts w:ascii="Calibri" w:eastAsia="Calibri" w:hAnsi="Calibri" w:cs="Calibri"/>
          <w:noProof/>
          <w:color w:val="666666"/>
          <w:sz w:val="24"/>
          <w:szCs w:val="24"/>
          <w:highlight w:val="white"/>
        </w:rPr>
        <w:t xml:space="preserve">Junta Central de Contadores </w:t>
      </w:r>
      <w:r>
        <w:rPr>
          <w:rFonts w:ascii="Calibri" w:eastAsia="Calibri" w:hAnsi="Calibri" w:cs="Calibri"/>
          <w:noProof/>
          <w:color w:val="666666"/>
          <w:sz w:val="24"/>
          <w:szCs w:val="24"/>
          <w:highlight w:val="white"/>
        </w:rPr>
        <w:t>(</w:t>
      </w:r>
      <w:r w:rsidRPr="004122B9">
        <w:rPr>
          <w:rFonts w:ascii="Calibri" w:eastAsia="Calibri" w:hAnsi="Calibri" w:cs="Calibri"/>
          <w:noProof/>
          <w:color w:val="666666"/>
          <w:sz w:val="24"/>
          <w:szCs w:val="24"/>
          <w:highlight w:val="white"/>
        </w:rPr>
        <w:t>2020)</w:t>
      </w:r>
      <w:r w:rsidR="00874CD8">
        <w:rPr>
          <w:rFonts w:ascii="Calibri" w:eastAsia="Calibri" w:hAnsi="Calibri" w:cs="Calibri"/>
          <w:color w:val="666666"/>
          <w:sz w:val="24"/>
          <w:szCs w:val="24"/>
          <w:highlight w:val="white"/>
        </w:rPr>
        <w:t xml:space="preserve"> </w:t>
      </w:r>
      <w:r>
        <w:rPr>
          <w:rFonts w:ascii="Calibri" w:eastAsia="Calibri" w:hAnsi="Calibri" w:cs="Calibri"/>
          <w:color w:val="666666"/>
          <w:sz w:val="24"/>
          <w:szCs w:val="24"/>
          <w:highlight w:val="white"/>
        </w:rPr>
        <w:t>es la encargada del seguimiento e intervención de casos donde los contadores actúen en contra del código de ética y atenten contra la fe pública otorgada por el Estado C</w:t>
      </w:r>
      <w:r w:rsidR="00CC6B5E">
        <w:rPr>
          <w:rFonts w:ascii="Calibri" w:eastAsia="Calibri" w:hAnsi="Calibri" w:cs="Calibri"/>
          <w:color w:val="666666"/>
          <w:sz w:val="24"/>
          <w:szCs w:val="24"/>
          <w:highlight w:val="white"/>
        </w:rPr>
        <w:t xml:space="preserve">olombiano, llegando a imponer en un mismo año hasta 150 sanciones producto de acciones moralmente incorrectas, que requirieron de suspensiones </w:t>
      </w:r>
      <w:r w:rsidR="00AB5841" w:rsidRPr="00B54615">
        <w:rPr>
          <w:rFonts w:ascii="Calibri" w:eastAsia="Calibri" w:hAnsi="Calibri" w:cs="Calibri"/>
          <w:color w:val="666666"/>
          <w:sz w:val="24"/>
          <w:szCs w:val="24"/>
          <w:highlight w:val="white"/>
        </w:rPr>
        <w:t xml:space="preserve">que van desde </w:t>
      </w:r>
      <w:r w:rsidR="00CC6B5E">
        <w:rPr>
          <w:rFonts w:ascii="Calibri" w:eastAsia="Calibri" w:hAnsi="Calibri" w:cs="Calibri"/>
          <w:color w:val="666666"/>
          <w:sz w:val="24"/>
          <w:szCs w:val="24"/>
          <w:highlight w:val="white"/>
        </w:rPr>
        <w:t xml:space="preserve">el mes hasta los doce  meses, o en los casos </w:t>
      </w:r>
      <w:r w:rsidR="00955E41">
        <w:rPr>
          <w:rFonts w:ascii="Calibri" w:eastAsia="Calibri" w:hAnsi="Calibri" w:cs="Calibri"/>
          <w:color w:val="666666"/>
          <w:sz w:val="24"/>
          <w:szCs w:val="24"/>
          <w:highlight w:val="white"/>
        </w:rPr>
        <w:t>más</w:t>
      </w:r>
      <w:r w:rsidR="00CC6B5E">
        <w:rPr>
          <w:rFonts w:ascii="Calibri" w:eastAsia="Calibri" w:hAnsi="Calibri" w:cs="Calibri"/>
          <w:color w:val="666666"/>
          <w:sz w:val="24"/>
          <w:szCs w:val="24"/>
          <w:highlight w:val="white"/>
        </w:rPr>
        <w:t xml:space="preserve"> grave, llevaron </w:t>
      </w:r>
      <w:r w:rsidR="00955E41">
        <w:rPr>
          <w:rFonts w:ascii="Calibri" w:eastAsia="Calibri" w:hAnsi="Calibri" w:cs="Calibri"/>
          <w:color w:val="666666"/>
          <w:sz w:val="24"/>
          <w:szCs w:val="24"/>
          <w:highlight w:val="white"/>
        </w:rPr>
        <w:t>hasta</w:t>
      </w:r>
      <w:r w:rsidR="00AB5841" w:rsidRPr="00B54615">
        <w:rPr>
          <w:rFonts w:ascii="Calibri" w:eastAsia="Calibri" w:hAnsi="Calibri" w:cs="Calibri"/>
          <w:color w:val="666666"/>
          <w:sz w:val="24"/>
          <w:szCs w:val="24"/>
          <w:highlight w:val="white"/>
        </w:rPr>
        <w:t xml:space="preserve"> la cancelación de la tarjeta profesional, dependiendo la gravedad de la falta.</w:t>
      </w:r>
      <w:r w:rsidR="000A237B">
        <w:rPr>
          <w:rFonts w:ascii="Calibri" w:eastAsia="Calibri" w:hAnsi="Calibri" w:cs="Calibri"/>
          <w:color w:val="666666"/>
          <w:sz w:val="24"/>
          <w:szCs w:val="24"/>
          <w:highlight w:val="white"/>
        </w:rPr>
        <w:t xml:space="preserve"> </w:t>
      </w:r>
      <w:r w:rsidR="00AB5841" w:rsidRPr="00B54615">
        <w:rPr>
          <w:rFonts w:ascii="Calibri" w:eastAsia="Calibri" w:hAnsi="Calibri" w:cs="Calibri"/>
          <w:color w:val="666666"/>
          <w:sz w:val="24"/>
          <w:szCs w:val="24"/>
          <w:highlight w:val="white"/>
        </w:rPr>
        <w:t>Dichas sanciones</w:t>
      </w:r>
      <w:r w:rsidR="000A237B">
        <w:rPr>
          <w:rFonts w:ascii="Calibri" w:eastAsia="Calibri" w:hAnsi="Calibri" w:cs="Calibri"/>
          <w:color w:val="666666"/>
          <w:sz w:val="24"/>
          <w:szCs w:val="24"/>
          <w:highlight w:val="white"/>
        </w:rPr>
        <w:t xml:space="preserve"> se relacionan principalmente con la </w:t>
      </w:r>
      <w:r w:rsidR="00AB5841" w:rsidRPr="00B54615">
        <w:rPr>
          <w:rFonts w:ascii="Calibri" w:eastAsia="Calibri" w:hAnsi="Calibri" w:cs="Calibri"/>
          <w:color w:val="666666"/>
          <w:sz w:val="24"/>
          <w:szCs w:val="24"/>
          <w:highlight w:val="white"/>
        </w:rPr>
        <w:t>solicitud de devoluciones de supuestos saldos a favor con base a información inexacta,</w:t>
      </w:r>
      <w:r w:rsidR="000A237B">
        <w:rPr>
          <w:rFonts w:ascii="Calibri" w:eastAsia="Calibri" w:hAnsi="Calibri" w:cs="Calibri"/>
          <w:color w:val="666666"/>
          <w:sz w:val="24"/>
          <w:szCs w:val="24"/>
          <w:highlight w:val="white"/>
        </w:rPr>
        <w:t xml:space="preserve"> </w:t>
      </w:r>
      <w:r w:rsidR="00AB5841" w:rsidRPr="00B54615">
        <w:rPr>
          <w:rFonts w:ascii="Calibri" w:eastAsia="Calibri" w:hAnsi="Calibri" w:cs="Calibri"/>
          <w:color w:val="666666"/>
          <w:sz w:val="24"/>
          <w:szCs w:val="24"/>
          <w:highlight w:val="white"/>
        </w:rPr>
        <w:t>apropiación de dineros de manera injustificada, dictaminar los estados financieros contrariando la situación real de la empresa, entre otros.</w:t>
      </w:r>
    </w:p>
    <w:p w14:paraId="72583662" w14:textId="1C6FB6D2" w:rsidR="00B54615" w:rsidRPr="00B54615" w:rsidRDefault="00C00F3F" w:rsidP="001B38E5">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La vulnerabilidad de la ética profesional del contador público es alta, debido en gran modo a la relación directa que existe entre las decisiones del profesional y las repercusiones de orden económico que produce. </w:t>
      </w:r>
      <w:r w:rsidR="001B38E5">
        <w:rPr>
          <w:rFonts w:ascii="Calibri" w:eastAsia="Calibri" w:hAnsi="Calibri" w:cs="Calibri"/>
          <w:color w:val="666666"/>
          <w:sz w:val="24"/>
          <w:szCs w:val="24"/>
          <w:highlight w:val="white"/>
        </w:rPr>
        <w:t xml:space="preserve">Una manera de blindarse a estos fenómenos que atentan contra la integridad como contadores, será la puesta en marcha y cumplimiento de </w:t>
      </w:r>
      <w:r w:rsidR="00B54615" w:rsidRPr="00B54615">
        <w:rPr>
          <w:rFonts w:ascii="Calibri" w:eastAsia="Calibri" w:hAnsi="Calibri" w:cs="Calibri"/>
          <w:color w:val="666666"/>
          <w:sz w:val="24"/>
          <w:szCs w:val="24"/>
          <w:highlight w:val="white"/>
        </w:rPr>
        <w:t xml:space="preserve">principios básicos </w:t>
      </w:r>
      <w:r w:rsidR="00B54615" w:rsidRPr="00B54615">
        <w:rPr>
          <w:rFonts w:ascii="Calibri" w:eastAsia="Calibri" w:hAnsi="Calibri" w:cs="Calibri"/>
          <w:color w:val="666666"/>
          <w:sz w:val="24"/>
          <w:szCs w:val="24"/>
          <w:highlight w:val="white"/>
        </w:rPr>
        <w:lastRenderedPageBreak/>
        <w:t xml:space="preserve">consagrados en la ley mencionada anteriormente y que </w:t>
      </w:r>
      <w:r w:rsidR="001B38E5">
        <w:rPr>
          <w:rFonts w:ascii="Calibri" w:eastAsia="Calibri" w:hAnsi="Calibri" w:cs="Calibri"/>
          <w:color w:val="666666"/>
          <w:sz w:val="24"/>
          <w:szCs w:val="24"/>
          <w:highlight w:val="white"/>
        </w:rPr>
        <w:t>orientan moralmente al profesional contable</w:t>
      </w:r>
      <w:r w:rsidR="00B54615" w:rsidRPr="00B54615">
        <w:rPr>
          <w:rFonts w:ascii="Calibri" w:eastAsia="Calibri" w:hAnsi="Calibri" w:cs="Calibri"/>
          <w:color w:val="666666"/>
          <w:sz w:val="24"/>
          <w:szCs w:val="24"/>
          <w:highlight w:val="white"/>
        </w:rPr>
        <w:t>.</w:t>
      </w:r>
      <w:r w:rsidR="00D53C4C">
        <w:rPr>
          <w:rFonts w:ascii="Calibri" w:eastAsia="Calibri" w:hAnsi="Calibri" w:cs="Calibri"/>
          <w:color w:val="666666"/>
          <w:sz w:val="24"/>
          <w:szCs w:val="24"/>
          <w:highlight w:val="white"/>
        </w:rPr>
        <w:t xml:space="preserve"> Dichos principios se pueden listar y en su interpretación verificar la importancia que tiene para el Contador público que estos valores se conviertan en su carta de presentación institucionalmente y personalmente hablando. </w:t>
      </w:r>
      <w:r w:rsidR="00B54615" w:rsidRPr="00B54615">
        <w:rPr>
          <w:rFonts w:ascii="Calibri" w:eastAsia="Calibri" w:hAnsi="Calibri" w:cs="Calibri"/>
          <w:color w:val="666666"/>
          <w:sz w:val="24"/>
          <w:szCs w:val="24"/>
          <w:highlight w:val="white"/>
        </w:rPr>
        <w:t xml:space="preserve"> </w:t>
      </w:r>
    </w:p>
    <w:p w14:paraId="3D2B52E6" w14:textId="191D6BE0" w:rsidR="00B54615" w:rsidRPr="00B54615" w:rsidRDefault="00710A78" w:rsidP="00710A78">
      <w:pPr>
        <w:widowControl w:val="0"/>
        <w:spacing w:after="100" w:line="360" w:lineRule="auto"/>
        <w:jc w:val="center"/>
        <w:rPr>
          <w:rFonts w:ascii="Calibri" w:eastAsia="Calibri" w:hAnsi="Calibri" w:cs="Calibri"/>
          <w:color w:val="666666"/>
          <w:sz w:val="24"/>
          <w:szCs w:val="24"/>
          <w:highlight w:val="white"/>
        </w:rPr>
      </w:pPr>
      <w:r w:rsidRPr="00305976">
        <w:rPr>
          <w:rFonts w:ascii="Calibri" w:eastAsia="Calibri" w:hAnsi="Calibri" w:cs="Calibri"/>
          <w:i/>
          <w:color w:val="666666"/>
          <w:sz w:val="20"/>
          <w:szCs w:val="20"/>
          <w:highlight w:val="white"/>
        </w:rPr>
        <w:t xml:space="preserve">Imagen </w:t>
      </w:r>
      <w:r w:rsidRPr="00305976">
        <w:rPr>
          <w:rFonts w:ascii="Calibri" w:eastAsia="Calibri" w:hAnsi="Calibri" w:cs="Calibri"/>
          <w:i/>
          <w:color w:val="666666"/>
          <w:sz w:val="20"/>
          <w:szCs w:val="20"/>
          <w:highlight w:val="white"/>
        </w:rPr>
        <w:fldChar w:fldCharType="begin"/>
      </w:r>
      <w:r w:rsidRPr="00305976">
        <w:rPr>
          <w:rFonts w:ascii="Calibri" w:eastAsia="Calibri" w:hAnsi="Calibri" w:cs="Calibri"/>
          <w:i/>
          <w:color w:val="666666"/>
          <w:sz w:val="20"/>
          <w:szCs w:val="20"/>
          <w:highlight w:val="white"/>
        </w:rPr>
        <w:instrText xml:space="preserve"> SEQ Imagen \* ARABIC </w:instrText>
      </w:r>
      <w:r w:rsidRPr="00305976">
        <w:rPr>
          <w:rFonts w:ascii="Calibri" w:eastAsia="Calibri" w:hAnsi="Calibri" w:cs="Calibri"/>
          <w:i/>
          <w:color w:val="666666"/>
          <w:sz w:val="20"/>
          <w:szCs w:val="20"/>
          <w:highlight w:val="white"/>
        </w:rPr>
        <w:fldChar w:fldCharType="separate"/>
      </w:r>
      <w:r>
        <w:rPr>
          <w:rFonts w:ascii="Calibri" w:eastAsia="Calibri" w:hAnsi="Calibri" w:cs="Calibri"/>
          <w:i/>
          <w:noProof/>
          <w:color w:val="666666"/>
          <w:sz w:val="20"/>
          <w:szCs w:val="20"/>
          <w:highlight w:val="white"/>
        </w:rPr>
        <w:t>1</w:t>
      </w:r>
      <w:r w:rsidRPr="00305976">
        <w:rPr>
          <w:rFonts w:ascii="Calibri" w:eastAsia="Calibri" w:hAnsi="Calibri" w:cs="Calibri"/>
          <w:i/>
          <w:color w:val="666666"/>
          <w:sz w:val="20"/>
          <w:szCs w:val="20"/>
          <w:highlight w:val="white"/>
        </w:rPr>
        <w:fldChar w:fldCharType="end"/>
      </w:r>
      <w:r w:rsidRPr="00305976">
        <w:rPr>
          <w:rFonts w:ascii="Calibri" w:eastAsia="Calibri" w:hAnsi="Calibri" w:cs="Calibri"/>
          <w:i/>
          <w:color w:val="666666"/>
          <w:sz w:val="20"/>
          <w:szCs w:val="20"/>
          <w:highlight w:val="white"/>
        </w:rPr>
        <w:t>. Principios Básicos de la Ética Profesional en el Contador Público.</w:t>
      </w:r>
    </w:p>
    <w:p w14:paraId="421820CA" w14:textId="77777777" w:rsidR="00B54615" w:rsidRPr="00B54615" w:rsidRDefault="00B54615" w:rsidP="00305976">
      <w:pPr>
        <w:pStyle w:val="Descripcin"/>
        <w:rPr>
          <w:rFonts w:ascii="Calibri" w:eastAsia="Calibri" w:hAnsi="Calibri" w:cs="Calibri"/>
          <w:color w:val="666666"/>
          <w:sz w:val="24"/>
          <w:szCs w:val="24"/>
          <w:highlight w:val="white"/>
        </w:rPr>
      </w:pPr>
      <w:r w:rsidRPr="00B54615">
        <w:rPr>
          <w:rFonts w:ascii="Calibri" w:eastAsia="Calibri" w:hAnsi="Calibri" w:cs="Calibri"/>
          <w:noProof/>
          <w:color w:val="666666"/>
          <w:sz w:val="24"/>
          <w:szCs w:val="24"/>
          <w:highlight w:val="white"/>
          <w:lang w:eastAsia="es-CO"/>
        </w:rPr>
        <w:drawing>
          <wp:inline distT="0" distB="0" distL="0" distR="0" wp14:anchorId="7305DDA0" wp14:editId="36ADFF91">
            <wp:extent cx="6482080" cy="3905250"/>
            <wp:effectExtent l="0" t="285750" r="0" b="30480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AEBA0E" w14:textId="57EABED1" w:rsidR="00305976" w:rsidRPr="00305976" w:rsidRDefault="00710A78" w:rsidP="00305976">
      <w:pPr>
        <w:widowControl w:val="0"/>
        <w:spacing w:after="100"/>
        <w:jc w:val="center"/>
        <w:rPr>
          <w:rFonts w:ascii="Calibri" w:eastAsia="Calibri" w:hAnsi="Calibri" w:cs="Calibri"/>
          <w:i/>
          <w:color w:val="666666"/>
          <w:sz w:val="20"/>
          <w:szCs w:val="20"/>
          <w:highlight w:val="white"/>
        </w:rPr>
      </w:pPr>
      <w:r>
        <w:rPr>
          <w:rFonts w:ascii="Calibri" w:eastAsia="Calibri" w:hAnsi="Calibri" w:cs="Calibri"/>
          <w:i/>
          <w:color w:val="666666"/>
          <w:sz w:val="20"/>
          <w:szCs w:val="20"/>
          <w:highlight w:val="white"/>
        </w:rPr>
        <w:t xml:space="preserve">Fuente: </w:t>
      </w:r>
      <w:r w:rsidR="00305976" w:rsidRPr="00305976">
        <w:rPr>
          <w:rFonts w:ascii="Calibri" w:eastAsia="Calibri" w:hAnsi="Calibri" w:cs="Calibri"/>
          <w:i/>
          <w:color w:val="666666"/>
          <w:sz w:val="20"/>
          <w:szCs w:val="20"/>
          <w:highlight w:val="white"/>
        </w:rPr>
        <w:t>Elaboración Propia.</w:t>
      </w:r>
    </w:p>
    <w:p w14:paraId="7424684D" w14:textId="77777777" w:rsidR="00305976" w:rsidRDefault="00305976" w:rsidP="00305976">
      <w:pPr>
        <w:pStyle w:val="Prrafodelista"/>
        <w:widowControl w:val="0"/>
        <w:spacing w:after="100" w:line="360" w:lineRule="auto"/>
        <w:jc w:val="both"/>
        <w:rPr>
          <w:rFonts w:ascii="Calibri" w:eastAsia="Calibri" w:hAnsi="Calibri" w:cs="Calibri"/>
          <w:color w:val="666666"/>
          <w:sz w:val="24"/>
          <w:szCs w:val="24"/>
          <w:highlight w:val="white"/>
        </w:rPr>
      </w:pPr>
    </w:p>
    <w:p w14:paraId="33C23B2C" w14:textId="19C16100" w:rsidR="00B54615" w:rsidRPr="00BD46EA" w:rsidRDefault="00B54615" w:rsidP="00B8146C">
      <w:pPr>
        <w:pStyle w:val="Prrafodelista"/>
        <w:widowControl w:val="0"/>
        <w:numPr>
          <w:ilvl w:val="0"/>
          <w:numId w:val="3"/>
        </w:numPr>
        <w:spacing w:before="240" w:after="100" w:line="360" w:lineRule="auto"/>
        <w:jc w:val="both"/>
        <w:rPr>
          <w:rFonts w:ascii="Calibri" w:eastAsia="Calibri" w:hAnsi="Calibri" w:cs="Calibri"/>
          <w:color w:val="666666"/>
          <w:sz w:val="24"/>
          <w:szCs w:val="24"/>
          <w:highlight w:val="white"/>
        </w:rPr>
      </w:pPr>
      <w:r w:rsidRPr="00DB7C2C">
        <w:rPr>
          <w:rFonts w:ascii="Calibri" w:eastAsia="Calibri" w:hAnsi="Calibri" w:cs="Calibri"/>
          <w:b/>
          <w:color w:val="666666"/>
          <w:sz w:val="24"/>
          <w:szCs w:val="24"/>
        </w:rPr>
        <w:t>Integridad:</w:t>
      </w:r>
      <w:r w:rsidRPr="00DB7C2C">
        <w:rPr>
          <w:rFonts w:ascii="Calibri" w:eastAsia="Calibri" w:hAnsi="Calibri" w:cs="Calibri"/>
          <w:color w:val="666666"/>
          <w:sz w:val="24"/>
          <w:szCs w:val="24"/>
        </w:rPr>
        <w:t xml:space="preserve"> </w:t>
      </w:r>
      <w:r w:rsidR="00B16722" w:rsidRPr="00DB7C2C">
        <w:rPr>
          <w:rFonts w:ascii="Calibri" w:eastAsia="Calibri" w:hAnsi="Calibri" w:cs="Calibri"/>
          <w:color w:val="666666"/>
          <w:sz w:val="24"/>
          <w:szCs w:val="24"/>
        </w:rPr>
        <w:t xml:space="preserve">el </w:t>
      </w:r>
      <w:r w:rsidRPr="00DB7C2C">
        <w:rPr>
          <w:rFonts w:ascii="Calibri" w:eastAsia="Calibri" w:hAnsi="Calibri" w:cs="Calibri"/>
          <w:color w:val="666666"/>
          <w:sz w:val="24"/>
          <w:szCs w:val="24"/>
        </w:rPr>
        <w:t xml:space="preserve">profesional </w:t>
      </w:r>
      <w:r w:rsidRPr="00BD46EA">
        <w:rPr>
          <w:rFonts w:ascii="Calibri" w:eastAsia="Calibri" w:hAnsi="Calibri" w:cs="Calibri"/>
          <w:color w:val="666666"/>
          <w:sz w:val="24"/>
          <w:szCs w:val="24"/>
          <w:highlight w:val="white"/>
        </w:rPr>
        <w:t xml:space="preserve">de la contaduría pública debe ser una persona con rectitud, honestidad, transparencia, justicia, equidad y todos aquellos valores que permita ejecutar un trabajo completo adheridos </w:t>
      </w:r>
      <w:r w:rsidR="00710A78">
        <w:rPr>
          <w:rFonts w:ascii="Calibri" w:eastAsia="Calibri" w:hAnsi="Calibri" w:cs="Calibri"/>
          <w:color w:val="666666"/>
          <w:sz w:val="24"/>
          <w:szCs w:val="24"/>
          <w:highlight w:val="white"/>
        </w:rPr>
        <w:t xml:space="preserve">a </w:t>
      </w:r>
      <w:r w:rsidRPr="00BD46EA">
        <w:rPr>
          <w:rFonts w:ascii="Calibri" w:eastAsia="Calibri" w:hAnsi="Calibri" w:cs="Calibri"/>
          <w:color w:val="666666"/>
          <w:sz w:val="24"/>
          <w:szCs w:val="24"/>
          <w:highlight w:val="white"/>
        </w:rPr>
        <w:t>aquel concepto moral</w:t>
      </w:r>
      <w:r w:rsidR="00710A78">
        <w:rPr>
          <w:rFonts w:ascii="Calibri" w:eastAsia="Calibri" w:hAnsi="Calibri" w:cs="Calibri"/>
          <w:color w:val="666666"/>
          <w:sz w:val="24"/>
          <w:szCs w:val="24"/>
          <w:highlight w:val="white"/>
        </w:rPr>
        <w:t>,</w:t>
      </w:r>
      <w:r w:rsidRPr="00BD46EA">
        <w:rPr>
          <w:rFonts w:ascii="Calibri" w:eastAsia="Calibri" w:hAnsi="Calibri" w:cs="Calibri"/>
          <w:color w:val="666666"/>
          <w:sz w:val="24"/>
          <w:szCs w:val="24"/>
          <w:highlight w:val="white"/>
        </w:rPr>
        <w:t xml:space="preserve"> manejando una completa integridad en el campo que se está desarrollando. </w:t>
      </w:r>
    </w:p>
    <w:p w14:paraId="0950A553" w14:textId="77777777" w:rsidR="00B8146C" w:rsidRPr="006334FF" w:rsidRDefault="00B8146C" w:rsidP="00B8146C">
      <w:pPr>
        <w:pStyle w:val="Prrafodelista"/>
        <w:widowControl w:val="0"/>
        <w:spacing w:before="240" w:after="100" w:line="360" w:lineRule="auto"/>
        <w:jc w:val="both"/>
        <w:rPr>
          <w:rFonts w:ascii="Calibri" w:eastAsia="Calibri" w:hAnsi="Calibri" w:cs="Calibri"/>
          <w:color w:val="666666"/>
          <w:sz w:val="8"/>
          <w:szCs w:val="12"/>
          <w:highlight w:val="white"/>
        </w:rPr>
      </w:pPr>
    </w:p>
    <w:p w14:paraId="3D64E1B9" w14:textId="375268A9" w:rsidR="00B54615" w:rsidRDefault="00B54615" w:rsidP="00B8146C">
      <w:pPr>
        <w:pStyle w:val="Prrafodelista"/>
        <w:widowControl w:val="0"/>
        <w:numPr>
          <w:ilvl w:val="0"/>
          <w:numId w:val="3"/>
        </w:numPr>
        <w:spacing w:before="240" w:after="100" w:line="360" w:lineRule="auto"/>
        <w:jc w:val="both"/>
        <w:rPr>
          <w:rFonts w:ascii="Calibri" w:eastAsia="Calibri" w:hAnsi="Calibri" w:cs="Calibri"/>
          <w:color w:val="666666"/>
          <w:sz w:val="24"/>
          <w:szCs w:val="24"/>
          <w:highlight w:val="white"/>
        </w:rPr>
      </w:pPr>
      <w:r w:rsidRPr="00B8146C">
        <w:rPr>
          <w:rFonts w:ascii="Calibri" w:eastAsia="Calibri" w:hAnsi="Calibri" w:cs="Calibri"/>
          <w:b/>
          <w:color w:val="666666"/>
          <w:sz w:val="24"/>
          <w:szCs w:val="24"/>
          <w:highlight w:val="white"/>
        </w:rPr>
        <w:t>Objetividad:</w:t>
      </w:r>
      <w:r w:rsidR="004637B5">
        <w:rPr>
          <w:rFonts w:ascii="Calibri" w:eastAsia="Calibri" w:hAnsi="Calibri" w:cs="Calibri"/>
          <w:color w:val="666666"/>
          <w:sz w:val="24"/>
          <w:szCs w:val="24"/>
          <w:highlight w:val="white"/>
        </w:rPr>
        <w:t xml:space="preserve"> c</w:t>
      </w:r>
      <w:r w:rsidRPr="00BD46EA">
        <w:rPr>
          <w:rFonts w:ascii="Calibri" w:eastAsia="Calibri" w:hAnsi="Calibri" w:cs="Calibri"/>
          <w:color w:val="666666"/>
          <w:sz w:val="24"/>
          <w:szCs w:val="24"/>
          <w:highlight w:val="white"/>
        </w:rPr>
        <w:t xml:space="preserve">on este principio el contador público al momento de generar una </w:t>
      </w:r>
      <w:r w:rsidRPr="00BD46EA">
        <w:rPr>
          <w:rFonts w:ascii="Calibri" w:eastAsia="Calibri" w:hAnsi="Calibri" w:cs="Calibri"/>
          <w:color w:val="666666"/>
          <w:sz w:val="24"/>
          <w:szCs w:val="24"/>
          <w:highlight w:val="white"/>
        </w:rPr>
        <w:lastRenderedPageBreak/>
        <w:t>certificación, dictamen o cualquier otra acción propia de la profesión deberá aplicar imparcialidad.</w:t>
      </w:r>
    </w:p>
    <w:p w14:paraId="2EE21B3F" w14:textId="77777777" w:rsidR="006334FF" w:rsidRPr="006334FF" w:rsidRDefault="006334FF" w:rsidP="006334FF">
      <w:pPr>
        <w:pStyle w:val="Prrafodelista"/>
        <w:rPr>
          <w:rFonts w:ascii="Calibri" w:eastAsia="Calibri" w:hAnsi="Calibri" w:cs="Calibri"/>
          <w:color w:val="666666"/>
          <w:sz w:val="10"/>
          <w:szCs w:val="10"/>
          <w:highlight w:val="white"/>
        </w:rPr>
      </w:pPr>
    </w:p>
    <w:p w14:paraId="62344EC5" w14:textId="0A4269C9"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EC4EA0">
        <w:rPr>
          <w:rFonts w:ascii="Calibri" w:eastAsia="Calibri" w:hAnsi="Calibri" w:cs="Calibri"/>
          <w:b/>
          <w:color w:val="666666"/>
          <w:sz w:val="24"/>
          <w:szCs w:val="24"/>
          <w:highlight w:val="white"/>
        </w:rPr>
        <w:t>Independencia:</w:t>
      </w:r>
      <w:r w:rsidRPr="00BD46EA">
        <w:rPr>
          <w:rFonts w:ascii="Calibri" w:eastAsia="Calibri" w:hAnsi="Calibri" w:cs="Calibri"/>
          <w:color w:val="666666"/>
          <w:sz w:val="24"/>
          <w:szCs w:val="24"/>
          <w:highlight w:val="white"/>
        </w:rPr>
        <w:t xml:space="preserve"> </w:t>
      </w:r>
      <w:r w:rsidR="004637B5">
        <w:rPr>
          <w:rFonts w:ascii="Calibri" w:eastAsia="Calibri" w:hAnsi="Calibri" w:cs="Calibri"/>
          <w:color w:val="666666"/>
          <w:sz w:val="24"/>
          <w:szCs w:val="24"/>
          <w:highlight w:val="white"/>
        </w:rPr>
        <w:t>c</w:t>
      </w:r>
      <w:r w:rsidRPr="00BD46EA">
        <w:rPr>
          <w:rFonts w:ascii="Calibri" w:eastAsia="Calibri" w:hAnsi="Calibri" w:cs="Calibri"/>
          <w:color w:val="666666"/>
          <w:sz w:val="24"/>
          <w:szCs w:val="24"/>
          <w:highlight w:val="white"/>
        </w:rPr>
        <w:t>onsiderado como capacidad de criterio con autonomía propia e independencia mental. Es decir, que su opinión y/o dictamen no se vea influenciado por ningún motivo.</w:t>
      </w:r>
    </w:p>
    <w:p w14:paraId="1BB6A2BD"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0BBED03C" w14:textId="5EC3E1B4"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EC4EA0">
        <w:rPr>
          <w:rFonts w:ascii="Calibri" w:eastAsia="Calibri" w:hAnsi="Calibri" w:cs="Calibri"/>
          <w:b/>
          <w:color w:val="666666"/>
          <w:sz w:val="24"/>
          <w:szCs w:val="24"/>
          <w:highlight w:val="white"/>
        </w:rPr>
        <w:t>Responsabilidad:</w:t>
      </w:r>
      <w:r w:rsidRPr="00BD46EA">
        <w:rPr>
          <w:rFonts w:ascii="Calibri" w:eastAsia="Calibri" w:hAnsi="Calibri" w:cs="Calibri"/>
          <w:color w:val="666666"/>
          <w:sz w:val="24"/>
          <w:szCs w:val="24"/>
          <w:highlight w:val="white"/>
        </w:rPr>
        <w:t xml:space="preserve"> </w:t>
      </w:r>
      <w:r w:rsidR="004637B5">
        <w:rPr>
          <w:rFonts w:ascii="Calibri" w:eastAsia="Calibri" w:hAnsi="Calibri" w:cs="Calibri"/>
          <w:color w:val="666666"/>
          <w:sz w:val="24"/>
          <w:szCs w:val="24"/>
          <w:highlight w:val="white"/>
        </w:rPr>
        <w:t>como</w:t>
      </w:r>
      <w:r w:rsidRPr="00BD46EA">
        <w:rPr>
          <w:rFonts w:ascii="Calibri" w:eastAsia="Calibri" w:hAnsi="Calibri" w:cs="Calibri"/>
          <w:color w:val="666666"/>
          <w:sz w:val="24"/>
          <w:szCs w:val="24"/>
          <w:highlight w:val="white"/>
        </w:rPr>
        <w:t xml:space="preserve"> una regla de conducta del contador público, </w:t>
      </w:r>
      <w:r w:rsidR="004637B5">
        <w:rPr>
          <w:rFonts w:ascii="Calibri" w:eastAsia="Calibri" w:hAnsi="Calibri" w:cs="Calibri"/>
          <w:color w:val="666666"/>
          <w:sz w:val="24"/>
          <w:szCs w:val="24"/>
          <w:highlight w:val="white"/>
        </w:rPr>
        <w:t>importante para generar confianza en</w:t>
      </w:r>
      <w:r w:rsidRPr="00BD46EA">
        <w:rPr>
          <w:rFonts w:ascii="Calibri" w:eastAsia="Calibri" w:hAnsi="Calibri" w:cs="Calibri"/>
          <w:color w:val="666666"/>
          <w:sz w:val="24"/>
          <w:szCs w:val="24"/>
          <w:highlight w:val="white"/>
        </w:rPr>
        <w:t xml:space="preserve"> los usuarios de la información contable. Aduciendo, de este valor se </w:t>
      </w:r>
      <w:r w:rsidR="00D0584B" w:rsidRPr="00BD46EA">
        <w:rPr>
          <w:rFonts w:ascii="Calibri" w:eastAsia="Calibri" w:hAnsi="Calibri" w:cs="Calibri"/>
          <w:color w:val="666666"/>
          <w:sz w:val="24"/>
          <w:szCs w:val="24"/>
          <w:highlight w:val="white"/>
        </w:rPr>
        <w:t>establecen</w:t>
      </w:r>
      <w:r w:rsidRPr="00BD46EA">
        <w:rPr>
          <w:rFonts w:ascii="Calibri" w:eastAsia="Calibri" w:hAnsi="Calibri" w:cs="Calibri"/>
          <w:color w:val="666666"/>
          <w:sz w:val="24"/>
          <w:szCs w:val="24"/>
          <w:highlight w:val="white"/>
        </w:rPr>
        <w:t xml:space="preserve"> la</w:t>
      </w:r>
      <w:r w:rsidR="002C3279">
        <w:rPr>
          <w:rFonts w:ascii="Calibri" w:eastAsia="Calibri" w:hAnsi="Calibri" w:cs="Calibri"/>
          <w:color w:val="666666"/>
          <w:sz w:val="24"/>
          <w:szCs w:val="24"/>
          <w:highlight w:val="white"/>
        </w:rPr>
        <w:t>s</w:t>
      </w:r>
      <w:r w:rsidRPr="00BD46EA">
        <w:rPr>
          <w:rFonts w:ascii="Calibri" w:eastAsia="Calibri" w:hAnsi="Calibri" w:cs="Calibri"/>
          <w:color w:val="666666"/>
          <w:sz w:val="24"/>
          <w:szCs w:val="24"/>
          <w:highlight w:val="white"/>
        </w:rPr>
        <w:t xml:space="preserve"> necesidad</w:t>
      </w:r>
      <w:r w:rsidR="002C3279">
        <w:rPr>
          <w:rFonts w:ascii="Calibri" w:eastAsia="Calibri" w:hAnsi="Calibri" w:cs="Calibri"/>
          <w:color w:val="666666"/>
          <w:sz w:val="24"/>
          <w:szCs w:val="24"/>
          <w:highlight w:val="white"/>
        </w:rPr>
        <w:t>es</w:t>
      </w:r>
      <w:r w:rsidRPr="00BD46EA">
        <w:rPr>
          <w:rFonts w:ascii="Calibri" w:eastAsia="Calibri" w:hAnsi="Calibri" w:cs="Calibri"/>
          <w:color w:val="666666"/>
          <w:sz w:val="24"/>
          <w:szCs w:val="24"/>
          <w:highlight w:val="white"/>
        </w:rPr>
        <w:t xml:space="preserve"> de las sanciones.</w:t>
      </w:r>
    </w:p>
    <w:p w14:paraId="69121B66"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32473A28" w14:textId="3CC83E7D"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EC4EA0">
        <w:rPr>
          <w:rFonts w:ascii="Calibri" w:eastAsia="Calibri" w:hAnsi="Calibri" w:cs="Calibri"/>
          <w:b/>
          <w:color w:val="666666"/>
          <w:sz w:val="24"/>
          <w:szCs w:val="24"/>
          <w:highlight w:val="white"/>
        </w:rPr>
        <w:t>Confidencialidad:</w:t>
      </w:r>
      <w:r w:rsidR="00D0584B">
        <w:rPr>
          <w:rFonts w:ascii="Calibri" w:eastAsia="Calibri" w:hAnsi="Calibri" w:cs="Calibri"/>
          <w:color w:val="666666"/>
          <w:sz w:val="24"/>
          <w:szCs w:val="24"/>
          <w:highlight w:val="white"/>
        </w:rPr>
        <w:t xml:space="preserve"> l</w:t>
      </w:r>
      <w:r w:rsidRPr="00BD46EA">
        <w:rPr>
          <w:rFonts w:ascii="Calibri" w:eastAsia="Calibri" w:hAnsi="Calibri" w:cs="Calibri"/>
          <w:color w:val="666666"/>
          <w:sz w:val="24"/>
          <w:szCs w:val="24"/>
          <w:highlight w:val="white"/>
        </w:rPr>
        <w:t>lamada también reserva profesional como elemento esencial de una buena relación entre contador y cliente.</w:t>
      </w:r>
    </w:p>
    <w:p w14:paraId="7EB5B886"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718ED863" w14:textId="1E780DCA"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EC4EA0">
        <w:rPr>
          <w:rFonts w:ascii="Calibri" w:eastAsia="Calibri" w:hAnsi="Calibri" w:cs="Calibri"/>
          <w:b/>
          <w:color w:val="666666"/>
          <w:sz w:val="24"/>
          <w:szCs w:val="24"/>
          <w:highlight w:val="white"/>
        </w:rPr>
        <w:t>Observancia de las disposiciones normativas:</w:t>
      </w:r>
      <w:r w:rsidR="00D0584B">
        <w:rPr>
          <w:rFonts w:ascii="Calibri" w:eastAsia="Calibri" w:hAnsi="Calibri" w:cs="Calibri"/>
          <w:color w:val="666666"/>
          <w:sz w:val="24"/>
          <w:szCs w:val="24"/>
          <w:highlight w:val="white"/>
        </w:rPr>
        <w:t xml:space="preserve">  el contador p</w:t>
      </w:r>
      <w:r w:rsidRPr="00BD46EA">
        <w:rPr>
          <w:rFonts w:ascii="Calibri" w:eastAsia="Calibri" w:hAnsi="Calibri" w:cs="Calibri"/>
          <w:color w:val="666666"/>
          <w:sz w:val="24"/>
          <w:szCs w:val="24"/>
          <w:highlight w:val="white"/>
        </w:rPr>
        <w:t>úblico deberá dar cumplimiento a las normas que hablar del tema como los pronunciamientos de Consejo Técnico de la Contaduría Pública.</w:t>
      </w:r>
    </w:p>
    <w:p w14:paraId="0FBCE975"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10102F3A" w14:textId="7C381CFC"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EC4EA0">
        <w:rPr>
          <w:rFonts w:ascii="Calibri" w:eastAsia="Calibri" w:hAnsi="Calibri" w:cs="Calibri"/>
          <w:b/>
          <w:color w:val="666666"/>
          <w:sz w:val="24"/>
          <w:szCs w:val="24"/>
          <w:highlight w:val="white"/>
        </w:rPr>
        <w:t>Competencia y Actualización Profesional:</w:t>
      </w:r>
      <w:r w:rsidRPr="00BD46EA">
        <w:rPr>
          <w:rFonts w:ascii="Calibri" w:eastAsia="Calibri" w:hAnsi="Calibri" w:cs="Calibri"/>
          <w:color w:val="666666"/>
          <w:sz w:val="24"/>
          <w:szCs w:val="24"/>
          <w:highlight w:val="white"/>
        </w:rPr>
        <w:t xml:space="preserve"> El profesional en contaduría tomará encargos para los cuales se encuentre en capacidad de ejecutarlos y</w:t>
      </w:r>
      <w:r w:rsidR="004637B5">
        <w:rPr>
          <w:rFonts w:ascii="Calibri" w:eastAsia="Calibri" w:hAnsi="Calibri" w:cs="Calibri"/>
          <w:color w:val="666666"/>
          <w:sz w:val="24"/>
          <w:szCs w:val="24"/>
          <w:highlight w:val="white"/>
        </w:rPr>
        <w:t>,</w:t>
      </w:r>
      <w:r w:rsidRPr="00BD46EA">
        <w:rPr>
          <w:rFonts w:ascii="Calibri" w:eastAsia="Calibri" w:hAnsi="Calibri" w:cs="Calibri"/>
          <w:color w:val="666666"/>
          <w:sz w:val="24"/>
          <w:szCs w:val="24"/>
          <w:highlight w:val="white"/>
        </w:rPr>
        <w:t xml:space="preserve"> mientras se encuentre en ejercicio de la profesión contable</w:t>
      </w:r>
      <w:r w:rsidR="002E16F5">
        <w:rPr>
          <w:rFonts w:ascii="Calibri" w:eastAsia="Calibri" w:hAnsi="Calibri" w:cs="Calibri"/>
          <w:color w:val="666666"/>
          <w:sz w:val="24"/>
          <w:szCs w:val="24"/>
          <w:highlight w:val="white"/>
        </w:rPr>
        <w:t>,</w:t>
      </w:r>
      <w:r w:rsidRPr="00BD46EA">
        <w:rPr>
          <w:rFonts w:ascii="Calibri" w:eastAsia="Calibri" w:hAnsi="Calibri" w:cs="Calibri"/>
          <w:color w:val="666666"/>
          <w:sz w:val="24"/>
          <w:szCs w:val="24"/>
          <w:highlight w:val="white"/>
        </w:rPr>
        <w:t xml:space="preserve"> deberá estar en actualización permanente. </w:t>
      </w:r>
    </w:p>
    <w:p w14:paraId="1F8FF91A"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57F06EDA" w14:textId="5C9A1E79"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2E16F5">
        <w:rPr>
          <w:rFonts w:ascii="Calibri" w:eastAsia="Calibri" w:hAnsi="Calibri" w:cs="Calibri"/>
          <w:b/>
          <w:color w:val="666666"/>
          <w:sz w:val="24"/>
          <w:szCs w:val="24"/>
          <w:highlight w:val="white"/>
        </w:rPr>
        <w:t>Difusión y colaboración:</w:t>
      </w:r>
      <w:r w:rsidR="002E16F5">
        <w:rPr>
          <w:rFonts w:ascii="Calibri" w:eastAsia="Calibri" w:hAnsi="Calibri" w:cs="Calibri"/>
          <w:color w:val="666666"/>
          <w:sz w:val="24"/>
          <w:szCs w:val="24"/>
          <w:highlight w:val="white"/>
        </w:rPr>
        <w:t xml:space="preserve"> b</w:t>
      </w:r>
      <w:r w:rsidRPr="00BD46EA">
        <w:rPr>
          <w:rFonts w:ascii="Calibri" w:eastAsia="Calibri" w:hAnsi="Calibri" w:cs="Calibri"/>
          <w:color w:val="666666"/>
          <w:sz w:val="24"/>
          <w:szCs w:val="24"/>
          <w:highlight w:val="white"/>
        </w:rPr>
        <w:t xml:space="preserve">ásicamente, este principio llama a los contadores a engrandecer la profesión en los diferentes escenarios para los que se </w:t>
      </w:r>
      <w:r w:rsidR="00BD46EA" w:rsidRPr="00BD46EA">
        <w:rPr>
          <w:rFonts w:ascii="Calibri" w:eastAsia="Calibri" w:hAnsi="Calibri" w:cs="Calibri"/>
          <w:color w:val="666666"/>
          <w:sz w:val="24"/>
          <w:szCs w:val="24"/>
          <w:highlight w:val="white"/>
        </w:rPr>
        <w:t>est</w:t>
      </w:r>
      <w:r w:rsidR="00BD46EA">
        <w:rPr>
          <w:rFonts w:ascii="Calibri" w:eastAsia="Calibri" w:hAnsi="Calibri" w:cs="Calibri"/>
          <w:color w:val="666666"/>
          <w:sz w:val="24"/>
          <w:szCs w:val="24"/>
          <w:highlight w:val="white"/>
        </w:rPr>
        <w:t xml:space="preserve">é </w:t>
      </w:r>
      <w:r w:rsidRPr="00BD46EA">
        <w:rPr>
          <w:rFonts w:ascii="Calibri" w:eastAsia="Calibri" w:hAnsi="Calibri" w:cs="Calibri"/>
          <w:color w:val="666666"/>
          <w:sz w:val="24"/>
          <w:szCs w:val="24"/>
          <w:highlight w:val="white"/>
        </w:rPr>
        <w:t>participando; como también, divulgar los principios básicos del código de ética profesional en las cátedras que se lleguen a impartir.</w:t>
      </w:r>
    </w:p>
    <w:p w14:paraId="6501DBEC" w14:textId="77777777" w:rsidR="006334FF" w:rsidRPr="006334FF" w:rsidRDefault="006334FF" w:rsidP="006334FF">
      <w:pPr>
        <w:pStyle w:val="Prrafodelista"/>
        <w:widowControl w:val="0"/>
        <w:spacing w:after="100" w:line="360" w:lineRule="auto"/>
        <w:jc w:val="both"/>
        <w:rPr>
          <w:rFonts w:ascii="Calibri" w:eastAsia="Calibri" w:hAnsi="Calibri" w:cs="Calibri"/>
          <w:color w:val="666666"/>
          <w:sz w:val="10"/>
          <w:szCs w:val="10"/>
          <w:highlight w:val="white"/>
        </w:rPr>
      </w:pPr>
    </w:p>
    <w:p w14:paraId="3DD99689" w14:textId="0DE9FFAA" w:rsidR="00B54615" w:rsidRPr="00BD46EA" w:rsidRDefault="00B54615" w:rsidP="00BD46EA">
      <w:pPr>
        <w:pStyle w:val="Prrafodelista"/>
        <w:widowControl w:val="0"/>
        <w:numPr>
          <w:ilvl w:val="0"/>
          <w:numId w:val="3"/>
        </w:numPr>
        <w:spacing w:after="100" w:line="360" w:lineRule="auto"/>
        <w:jc w:val="both"/>
        <w:rPr>
          <w:rFonts w:ascii="Calibri" w:eastAsia="Calibri" w:hAnsi="Calibri" w:cs="Calibri"/>
          <w:color w:val="666666"/>
          <w:sz w:val="24"/>
          <w:szCs w:val="24"/>
          <w:highlight w:val="white"/>
        </w:rPr>
      </w:pPr>
      <w:r w:rsidRPr="002E16F5">
        <w:rPr>
          <w:rFonts w:ascii="Calibri" w:eastAsia="Calibri" w:hAnsi="Calibri" w:cs="Calibri"/>
          <w:b/>
          <w:color w:val="666666"/>
          <w:sz w:val="24"/>
          <w:szCs w:val="24"/>
          <w:highlight w:val="white"/>
        </w:rPr>
        <w:t>Respeto entre colegas:</w:t>
      </w:r>
      <w:r w:rsidR="002E16F5">
        <w:rPr>
          <w:rFonts w:ascii="Calibri" w:eastAsia="Calibri" w:hAnsi="Calibri" w:cs="Calibri"/>
          <w:color w:val="666666"/>
          <w:sz w:val="24"/>
          <w:szCs w:val="24"/>
          <w:highlight w:val="white"/>
        </w:rPr>
        <w:t xml:space="preserve"> e</w:t>
      </w:r>
      <w:r w:rsidRPr="00BD46EA">
        <w:rPr>
          <w:rFonts w:ascii="Calibri" w:eastAsia="Calibri" w:hAnsi="Calibri" w:cs="Calibri"/>
          <w:color w:val="666666"/>
          <w:sz w:val="24"/>
          <w:szCs w:val="24"/>
          <w:highlight w:val="white"/>
        </w:rPr>
        <w:t>s importante dentro del ejercicio de la profesión contable, mantener buenas relaciones con nuestros colegas, basadas en sinceridad y lealtad para el ejercicio libre.</w:t>
      </w:r>
    </w:p>
    <w:p w14:paraId="62F4A87C" w14:textId="77777777" w:rsidR="006334FF" w:rsidRPr="006334FF" w:rsidRDefault="006334FF" w:rsidP="006334FF">
      <w:pPr>
        <w:pStyle w:val="Prrafodelista"/>
        <w:widowControl w:val="0"/>
        <w:spacing w:before="240" w:line="360" w:lineRule="auto"/>
        <w:jc w:val="both"/>
        <w:rPr>
          <w:rFonts w:ascii="Calibri" w:eastAsia="Calibri" w:hAnsi="Calibri" w:cs="Calibri"/>
          <w:color w:val="666666"/>
          <w:sz w:val="10"/>
          <w:szCs w:val="10"/>
          <w:highlight w:val="white"/>
        </w:rPr>
      </w:pPr>
    </w:p>
    <w:p w14:paraId="5F70CA7A" w14:textId="79D10689" w:rsidR="00B54615" w:rsidRDefault="00B54615" w:rsidP="001B1711">
      <w:pPr>
        <w:pStyle w:val="Prrafodelista"/>
        <w:widowControl w:val="0"/>
        <w:numPr>
          <w:ilvl w:val="0"/>
          <w:numId w:val="3"/>
        </w:numPr>
        <w:spacing w:before="240" w:line="360" w:lineRule="auto"/>
        <w:jc w:val="both"/>
        <w:rPr>
          <w:rFonts w:ascii="Calibri" w:eastAsia="Calibri" w:hAnsi="Calibri" w:cs="Calibri"/>
          <w:color w:val="666666"/>
          <w:sz w:val="24"/>
          <w:szCs w:val="24"/>
          <w:highlight w:val="white"/>
        </w:rPr>
      </w:pPr>
      <w:r w:rsidRPr="001B1711">
        <w:rPr>
          <w:rFonts w:ascii="Calibri" w:eastAsia="Calibri" w:hAnsi="Calibri" w:cs="Calibri"/>
          <w:b/>
          <w:color w:val="666666"/>
          <w:sz w:val="24"/>
          <w:szCs w:val="24"/>
          <w:highlight w:val="white"/>
        </w:rPr>
        <w:t>Conducta ética:</w:t>
      </w:r>
      <w:r w:rsidR="001B1711">
        <w:rPr>
          <w:rFonts w:ascii="Calibri" w:eastAsia="Calibri" w:hAnsi="Calibri" w:cs="Calibri"/>
          <w:color w:val="666666"/>
          <w:sz w:val="24"/>
          <w:szCs w:val="24"/>
          <w:highlight w:val="white"/>
        </w:rPr>
        <w:t xml:space="preserve"> e</w:t>
      </w:r>
      <w:r w:rsidRPr="00BD46EA">
        <w:rPr>
          <w:rFonts w:ascii="Calibri" w:eastAsia="Calibri" w:hAnsi="Calibri" w:cs="Calibri"/>
          <w:color w:val="666666"/>
          <w:sz w:val="24"/>
          <w:szCs w:val="24"/>
          <w:highlight w:val="white"/>
        </w:rPr>
        <w:t>ste principio aclara que el contador público no puede hacer por ningún motivo actos que atenten contra la reputación de la profesión, lo que en realidad se debe buscar es llegar a lo más alto de la ética profesional basado en moral.</w:t>
      </w:r>
    </w:p>
    <w:p w14:paraId="5D972077" w14:textId="77777777" w:rsidR="00CD1FBE" w:rsidRPr="00CD1FBE" w:rsidRDefault="00CD1FBE" w:rsidP="001B1711">
      <w:pPr>
        <w:pStyle w:val="Prrafodelista"/>
        <w:numPr>
          <w:ilvl w:val="0"/>
          <w:numId w:val="1"/>
        </w:numPr>
        <w:spacing w:before="240" w:line="360" w:lineRule="auto"/>
        <w:jc w:val="both"/>
        <w:rPr>
          <w:rFonts w:ascii="Calibri" w:eastAsia="Calibri" w:hAnsi="Calibri" w:cs="Calibri"/>
          <w:color w:val="666666"/>
          <w:sz w:val="24"/>
          <w:szCs w:val="24"/>
          <w:highlight w:val="white"/>
        </w:rPr>
      </w:pPr>
      <w:r w:rsidRPr="00CD1FBE">
        <w:rPr>
          <w:rFonts w:ascii="Calibri" w:eastAsia="Calibri" w:hAnsi="Calibri" w:cs="Calibri"/>
          <w:b/>
          <w:color w:val="666666"/>
          <w:sz w:val="24"/>
          <w:szCs w:val="24"/>
          <w:highlight w:val="white"/>
          <w:lang w:eastAsia="es-CO"/>
        </w:rPr>
        <w:lastRenderedPageBreak/>
        <w:t>LA ÉTICA PROFESIONAL DESDE LA ACADEMIA.</w:t>
      </w:r>
    </w:p>
    <w:p w14:paraId="6AD28AEF" w14:textId="26CACD78" w:rsidR="00643DB4" w:rsidRDefault="00643DB4" w:rsidP="002106EA">
      <w:pPr>
        <w:widowControl w:val="0"/>
        <w:spacing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Si bien la ética es abordada en algunas instituciones universitarias como una asignatura de componentes humanistas o sociales en general, no </w:t>
      </w:r>
      <w:r w:rsidR="00DF1056">
        <w:rPr>
          <w:rFonts w:ascii="Calibri" w:eastAsia="Calibri" w:hAnsi="Calibri" w:cs="Calibri"/>
          <w:color w:val="666666"/>
          <w:sz w:val="24"/>
          <w:szCs w:val="24"/>
          <w:highlight w:val="white"/>
        </w:rPr>
        <w:t>todos los programas académicos de pregrado y posgrado</w:t>
      </w:r>
      <w:r>
        <w:rPr>
          <w:rFonts w:ascii="Calibri" w:eastAsia="Calibri" w:hAnsi="Calibri" w:cs="Calibri"/>
          <w:color w:val="666666"/>
          <w:sz w:val="24"/>
          <w:szCs w:val="24"/>
          <w:highlight w:val="white"/>
        </w:rPr>
        <w:t xml:space="preserve"> reciben la orientación profesional sobre la importancia de acatar los principios y normas establecidos para</w:t>
      </w:r>
      <w:r w:rsidR="008438B6">
        <w:rPr>
          <w:rFonts w:ascii="Calibri" w:eastAsia="Calibri" w:hAnsi="Calibri" w:cs="Calibri"/>
          <w:color w:val="666666"/>
          <w:sz w:val="24"/>
          <w:szCs w:val="24"/>
          <w:highlight w:val="white"/>
        </w:rPr>
        <w:t xml:space="preserve"> desempeñar su ejercicio laboral</w:t>
      </w:r>
      <w:r>
        <w:rPr>
          <w:rFonts w:ascii="Calibri" w:eastAsia="Calibri" w:hAnsi="Calibri" w:cs="Calibri"/>
          <w:color w:val="666666"/>
          <w:sz w:val="24"/>
          <w:szCs w:val="24"/>
          <w:highlight w:val="white"/>
        </w:rPr>
        <w:t xml:space="preserve"> y responder adecuadamente a los desafíos que la sociedad presenta en la actualidad. </w:t>
      </w:r>
    </w:p>
    <w:p w14:paraId="5FDB70E3" w14:textId="76E0E9DF" w:rsidR="00643DB4" w:rsidRDefault="00643DB4" w:rsidP="00782B32">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En el caso del contador público, la ética profesional es una asignatura incorporada en la mayoría de pensum académicos, pero esta consideración se da por la particularidad que tiene la profesión al ser los únicos a facultados en el país para dar fe sobre la información financiera y contable. </w:t>
      </w:r>
      <w:r w:rsidR="009322FB">
        <w:rPr>
          <w:rFonts w:ascii="Calibri" w:eastAsia="Calibri" w:hAnsi="Calibri" w:cs="Calibri"/>
          <w:color w:val="666666"/>
          <w:sz w:val="24"/>
          <w:szCs w:val="24"/>
          <w:highlight w:val="white"/>
        </w:rPr>
        <w:t>Sin embargo, la enseñanza de esta catedra presenta a su vez grandes retos tanto desde la metodología de las clases</w:t>
      </w:r>
      <w:r w:rsidR="005D57D3">
        <w:rPr>
          <w:rFonts w:ascii="Calibri" w:eastAsia="Calibri" w:hAnsi="Calibri" w:cs="Calibri"/>
          <w:color w:val="666666"/>
          <w:sz w:val="24"/>
          <w:szCs w:val="24"/>
          <w:highlight w:val="white"/>
        </w:rPr>
        <w:t xml:space="preserve"> impartida por los docentes, quienes son los primeros responsables en trasmitir de manera didáctica los principios para ejercer de manera adecuada la profesión hasta las herramientas físicas y virtuales </w:t>
      </w:r>
      <w:r w:rsidR="009322FB">
        <w:rPr>
          <w:rFonts w:ascii="Calibri" w:eastAsia="Calibri" w:hAnsi="Calibri" w:cs="Calibri"/>
          <w:color w:val="666666"/>
          <w:sz w:val="24"/>
          <w:szCs w:val="24"/>
          <w:highlight w:val="white"/>
        </w:rPr>
        <w:t xml:space="preserve"> </w:t>
      </w:r>
      <w:r w:rsidR="005D57D3">
        <w:rPr>
          <w:rFonts w:ascii="Calibri" w:eastAsia="Calibri" w:hAnsi="Calibri" w:cs="Calibri"/>
          <w:color w:val="666666"/>
          <w:sz w:val="24"/>
          <w:szCs w:val="24"/>
          <w:highlight w:val="white"/>
        </w:rPr>
        <w:t xml:space="preserve">que permitan la apropiación social del conocimiento generado en aula, y la exploración de valiosos recursos científicos que permitan crear constructos sólidos en los estudiantes sobre “el deber ser” de sus decisiones y actos en los entes económicos. </w:t>
      </w:r>
      <w:sdt>
        <w:sdtPr>
          <w:rPr>
            <w:rFonts w:ascii="Calibri" w:eastAsia="Calibri" w:hAnsi="Calibri" w:cs="Calibri"/>
            <w:color w:val="666666"/>
            <w:sz w:val="24"/>
            <w:szCs w:val="24"/>
            <w:highlight w:val="white"/>
          </w:rPr>
          <w:id w:val="-2139403101"/>
          <w:citation/>
        </w:sdtPr>
        <w:sdtEndPr/>
        <w:sdtContent>
          <w:r w:rsidR="009C11E7">
            <w:rPr>
              <w:rFonts w:ascii="Calibri" w:eastAsia="Calibri" w:hAnsi="Calibri" w:cs="Calibri"/>
              <w:color w:val="666666"/>
              <w:sz w:val="24"/>
              <w:szCs w:val="24"/>
              <w:highlight w:val="white"/>
            </w:rPr>
            <w:fldChar w:fldCharType="begin"/>
          </w:r>
          <w:r w:rsidR="009C11E7">
            <w:rPr>
              <w:rFonts w:ascii="Calibri" w:eastAsia="Calibri" w:hAnsi="Calibri" w:cs="Calibri"/>
              <w:color w:val="666666"/>
              <w:sz w:val="24"/>
              <w:szCs w:val="24"/>
              <w:highlight w:val="white"/>
            </w:rPr>
            <w:instrText xml:space="preserve"> CITATION CEL08 \l 9226 </w:instrText>
          </w:r>
          <w:r w:rsidR="009C11E7">
            <w:rPr>
              <w:rFonts w:ascii="Calibri" w:eastAsia="Calibri" w:hAnsi="Calibri" w:cs="Calibri"/>
              <w:color w:val="666666"/>
              <w:sz w:val="24"/>
              <w:szCs w:val="24"/>
              <w:highlight w:val="white"/>
            </w:rPr>
            <w:fldChar w:fldCharType="separate"/>
          </w:r>
          <w:r w:rsidR="009C11E7" w:rsidRPr="009C11E7">
            <w:rPr>
              <w:rFonts w:ascii="Calibri" w:eastAsia="Calibri" w:hAnsi="Calibri" w:cs="Calibri"/>
              <w:noProof/>
              <w:color w:val="666666"/>
              <w:sz w:val="24"/>
              <w:szCs w:val="24"/>
              <w:highlight w:val="white"/>
            </w:rPr>
            <w:t>(Celaya, López, &amp; Aceves, 2008)</w:t>
          </w:r>
          <w:r w:rsidR="009C11E7">
            <w:rPr>
              <w:rFonts w:ascii="Calibri" w:eastAsia="Calibri" w:hAnsi="Calibri" w:cs="Calibri"/>
              <w:color w:val="666666"/>
              <w:sz w:val="24"/>
              <w:szCs w:val="24"/>
              <w:highlight w:val="white"/>
            </w:rPr>
            <w:fldChar w:fldCharType="end"/>
          </w:r>
        </w:sdtContent>
      </w:sdt>
    </w:p>
    <w:p w14:paraId="2D58BA63" w14:textId="543B250B" w:rsidR="00E77B9E" w:rsidRDefault="00782B32" w:rsidP="00782B32">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De igual manera, la exploración de paradigmas contables y la revisión teórica del fundamento de la ética profesional del contador debe darse como condición para graduar profesionales íntegros, que realmente puedan aportar a la sociedad cumpliendo con lo que la constitución y las leyes colombianas estipulan.  </w:t>
      </w:r>
      <w:r w:rsidR="009C11E7">
        <w:rPr>
          <w:rFonts w:ascii="Calibri" w:eastAsia="Calibri" w:hAnsi="Calibri" w:cs="Calibri"/>
          <w:color w:val="666666"/>
          <w:sz w:val="24"/>
          <w:szCs w:val="24"/>
          <w:highlight w:val="white"/>
        </w:rPr>
        <w:t xml:space="preserve">Con esta condición seguramente se haga frente al volumen de sanciones que registra a diario la Junta Central de Contadores en relación a faltas cometidas por los profesionales contables en relación a faltas cometidas principalmente con la adulteración o reconocimiento de costos y gastos de manera incorrecta, otorgar un dictamen que no corresponde a la realidad de los hechos económicos, entre otros, que llevan a la sanción de multas, cancelación de tarjetas profesionales, y delitos civiles que pueden llevar a la privación de la libertad. </w:t>
      </w:r>
    </w:p>
    <w:p w14:paraId="40F235BF" w14:textId="77777777" w:rsidR="004577B4" w:rsidRPr="004577B4" w:rsidRDefault="004577B4" w:rsidP="00C412EE">
      <w:pPr>
        <w:widowControl w:val="0"/>
        <w:tabs>
          <w:tab w:val="left" w:pos="7065"/>
        </w:tabs>
        <w:spacing w:after="100" w:line="360" w:lineRule="auto"/>
        <w:jc w:val="both"/>
        <w:rPr>
          <w:rFonts w:ascii="Calibri" w:eastAsia="Calibri" w:hAnsi="Calibri" w:cs="Calibri"/>
          <w:color w:val="666666"/>
          <w:sz w:val="14"/>
          <w:szCs w:val="24"/>
          <w:highlight w:val="white"/>
        </w:rPr>
      </w:pPr>
    </w:p>
    <w:p w14:paraId="5C602978" w14:textId="77777777" w:rsidR="002015B3" w:rsidRPr="004B3E5B" w:rsidRDefault="004B3E5B" w:rsidP="007B1FA0">
      <w:pPr>
        <w:pStyle w:val="Prrafodelista"/>
        <w:numPr>
          <w:ilvl w:val="0"/>
          <w:numId w:val="1"/>
        </w:numPr>
        <w:spacing w:line="360" w:lineRule="auto"/>
        <w:jc w:val="both"/>
        <w:rPr>
          <w:rFonts w:ascii="Calibri" w:eastAsia="Calibri" w:hAnsi="Calibri" w:cs="Calibri"/>
          <w:b/>
          <w:color w:val="666666"/>
          <w:sz w:val="24"/>
          <w:szCs w:val="24"/>
          <w:highlight w:val="white"/>
          <w:lang w:eastAsia="es-CO"/>
        </w:rPr>
      </w:pPr>
      <w:r w:rsidRPr="004B3E5B">
        <w:rPr>
          <w:rFonts w:ascii="Calibri" w:eastAsia="Calibri" w:hAnsi="Calibri" w:cs="Calibri"/>
          <w:b/>
          <w:color w:val="666666"/>
          <w:sz w:val="24"/>
          <w:szCs w:val="24"/>
          <w:highlight w:val="white"/>
          <w:lang w:eastAsia="es-CO"/>
        </w:rPr>
        <w:t xml:space="preserve">CONCLUSIONES </w:t>
      </w:r>
    </w:p>
    <w:p w14:paraId="5F8A2743" w14:textId="77777777" w:rsidR="009746A3" w:rsidRDefault="0028020E" w:rsidP="001D56EB">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lastRenderedPageBreak/>
        <w:t>Se puede concluir que, pa</w:t>
      </w:r>
      <w:r w:rsidR="004B3E5B" w:rsidRPr="004B3E5B">
        <w:rPr>
          <w:rFonts w:ascii="Calibri" w:eastAsia="Calibri" w:hAnsi="Calibri" w:cs="Calibri"/>
          <w:color w:val="666666"/>
          <w:sz w:val="24"/>
          <w:szCs w:val="24"/>
          <w:highlight w:val="white"/>
        </w:rPr>
        <w:t xml:space="preserve">ra </w:t>
      </w:r>
      <w:r w:rsidR="004B3E5B">
        <w:rPr>
          <w:rFonts w:ascii="Calibri" w:eastAsia="Calibri" w:hAnsi="Calibri" w:cs="Calibri"/>
          <w:color w:val="666666"/>
          <w:sz w:val="24"/>
          <w:szCs w:val="24"/>
          <w:highlight w:val="white"/>
        </w:rPr>
        <w:t>el ejercicio del profesional en contaduría, es de vital importancia tener siempre presente los diez principios que se encuentran inmersos en el código de ética de la Ley 43 de 1990 y en general todo lo que est</w:t>
      </w:r>
      <w:r w:rsidR="004577B4">
        <w:rPr>
          <w:rFonts w:ascii="Calibri" w:eastAsia="Calibri" w:hAnsi="Calibri" w:cs="Calibri"/>
          <w:color w:val="666666"/>
          <w:sz w:val="24"/>
          <w:szCs w:val="24"/>
          <w:highlight w:val="white"/>
        </w:rPr>
        <w:t xml:space="preserve">a </w:t>
      </w:r>
      <w:r w:rsidR="004B3E5B">
        <w:rPr>
          <w:rFonts w:ascii="Calibri" w:eastAsia="Calibri" w:hAnsi="Calibri" w:cs="Calibri"/>
          <w:color w:val="666666"/>
          <w:sz w:val="24"/>
          <w:szCs w:val="24"/>
          <w:highlight w:val="white"/>
        </w:rPr>
        <w:t>ley t</w:t>
      </w:r>
      <w:r w:rsidR="004577B4">
        <w:rPr>
          <w:rFonts w:ascii="Calibri" w:eastAsia="Calibri" w:hAnsi="Calibri" w:cs="Calibri"/>
          <w:color w:val="666666"/>
          <w:sz w:val="24"/>
          <w:szCs w:val="24"/>
          <w:highlight w:val="white"/>
        </w:rPr>
        <w:t>rate</w:t>
      </w:r>
      <w:r w:rsidR="009746A3">
        <w:rPr>
          <w:rFonts w:ascii="Calibri" w:eastAsia="Calibri" w:hAnsi="Calibri" w:cs="Calibri"/>
          <w:color w:val="666666"/>
          <w:sz w:val="24"/>
          <w:szCs w:val="24"/>
          <w:highlight w:val="white"/>
        </w:rPr>
        <w:t xml:space="preserve">, de manera que su apropiación permita evitar </w:t>
      </w:r>
      <w:r w:rsidR="004B3E5B">
        <w:rPr>
          <w:rFonts w:ascii="Calibri" w:eastAsia="Calibri" w:hAnsi="Calibri" w:cs="Calibri"/>
          <w:color w:val="666666"/>
          <w:sz w:val="24"/>
          <w:szCs w:val="24"/>
          <w:highlight w:val="white"/>
        </w:rPr>
        <w:t xml:space="preserve">problemas </w:t>
      </w:r>
      <w:r w:rsidR="009746A3">
        <w:rPr>
          <w:rFonts w:ascii="Calibri" w:eastAsia="Calibri" w:hAnsi="Calibri" w:cs="Calibri"/>
          <w:color w:val="666666"/>
          <w:sz w:val="24"/>
          <w:szCs w:val="24"/>
          <w:highlight w:val="white"/>
        </w:rPr>
        <w:t xml:space="preserve">relacionados con el </w:t>
      </w:r>
      <w:r w:rsidR="004C601F">
        <w:rPr>
          <w:rFonts w:ascii="Calibri" w:eastAsia="Calibri" w:hAnsi="Calibri" w:cs="Calibri"/>
          <w:color w:val="666666"/>
          <w:sz w:val="24"/>
          <w:szCs w:val="24"/>
          <w:highlight w:val="white"/>
        </w:rPr>
        <w:t xml:space="preserve">correcto desempeño </w:t>
      </w:r>
      <w:r w:rsidR="004B3E5B">
        <w:rPr>
          <w:rFonts w:ascii="Calibri" w:eastAsia="Calibri" w:hAnsi="Calibri" w:cs="Calibri"/>
          <w:color w:val="666666"/>
          <w:sz w:val="24"/>
          <w:szCs w:val="24"/>
          <w:highlight w:val="white"/>
        </w:rPr>
        <w:t>del ejercicio del contador público</w:t>
      </w:r>
      <w:r w:rsidR="009746A3">
        <w:rPr>
          <w:rFonts w:ascii="Calibri" w:eastAsia="Calibri" w:hAnsi="Calibri" w:cs="Calibri"/>
          <w:color w:val="666666"/>
          <w:sz w:val="24"/>
          <w:szCs w:val="24"/>
          <w:highlight w:val="white"/>
        </w:rPr>
        <w:t xml:space="preserve"> en la sociedad</w:t>
      </w:r>
      <w:r w:rsidR="004B3E5B">
        <w:rPr>
          <w:rFonts w:ascii="Calibri" w:eastAsia="Calibri" w:hAnsi="Calibri" w:cs="Calibri"/>
          <w:color w:val="666666"/>
          <w:sz w:val="24"/>
          <w:szCs w:val="24"/>
          <w:highlight w:val="white"/>
        </w:rPr>
        <w:t xml:space="preserve">. </w:t>
      </w:r>
    </w:p>
    <w:p w14:paraId="7023D089" w14:textId="55F3192F" w:rsidR="004B3E5B" w:rsidRPr="004B3E5B" w:rsidRDefault="004B3E5B" w:rsidP="001D56EB">
      <w:pPr>
        <w:widowControl w:val="0"/>
        <w:spacing w:before="240" w:after="100" w:line="360" w:lineRule="auto"/>
        <w:jc w:val="both"/>
        <w:rPr>
          <w:rFonts w:ascii="Calibri" w:eastAsia="Calibri" w:hAnsi="Calibri" w:cs="Calibri"/>
          <w:color w:val="666666"/>
          <w:sz w:val="24"/>
          <w:szCs w:val="24"/>
          <w:highlight w:val="white"/>
        </w:rPr>
      </w:pPr>
      <w:r>
        <w:rPr>
          <w:rFonts w:ascii="Calibri" w:eastAsia="Calibri" w:hAnsi="Calibri" w:cs="Calibri"/>
          <w:color w:val="666666"/>
          <w:sz w:val="24"/>
          <w:szCs w:val="24"/>
          <w:highlight w:val="white"/>
        </w:rPr>
        <w:t xml:space="preserve">Por otro lado, se hace necesaria la intervención de las instituciones de educación superior para que desde la academia se formen personas con valores y con un gran sentido </w:t>
      </w:r>
      <w:r w:rsidR="00FE33A0">
        <w:rPr>
          <w:rFonts w:ascii="Calibri" w:eastAsia="Calibri" w:hAnsi="Calibri" w:cs="Calibri"/>
          <w:color w:val="666666"/>
          <w:sz w:val="24"/>
          <w:szCs w:val="24"/>
          <w:highlight w:val="white"/>
        </w:rPr>
        <w:t xml:space="preserve">de pertenencia y amor por la profesión, </w:t>
      </w:r>
      <w:r>
        <w:rPr>
          <w:rFonts w:ascii="Calibri" w:eastAsia="Calibri" w:hAnsi="Calibri" w:cs="Calibri"/>
          <w:color w:val="666666"/>
          <w:sz w:val="24"/>
          <w:szCs w:val="24"/>
          <w:highlight w:val="white"/>
        </w:rPr>
        <w:t>que respalde</w:t>
      </w:r>
      <w:r w:rsidR="00CA294F">
        <w:rPr>
          <w:rFonts w:ascii="Calibri" w:eastAsia="Calibri" w:hAnsi="Calibri" w:cs="Calibri"/>
          <w:color w:val="666666"/>
          <w:sz w:val="24"/>
          <w:szCs w:val="24"/>
          <w:highlight w:val="white"/>
        </w:rPr>
        <w:t xml:space="preserve"> y enaltezca</w:t>
      </w:r>
      <w:r>
        <w:rPr>
          <w:rFonts w:ascii="Calibri" w:eastAsia="Calibri" w:hAnsi="Calibri" w:cs="Calibri"/>
          <w:color w:val="666666"/>
          <w:sz w:val="24"/>
          <w:szCs w:val="24"/>
          <w:highlight w:val="white"/>
        </w:rPr>
        <w:t xml:space="preserve"> </w:t>
      </w:r>
      <w:r w:rsidR="00FE33A0">
        <w:rPr>
          <w:rFonts w:ascii="Calibri" w:eastAsia="Calibri" w:hAnsi="Calibri" w:cs="Calibri"/>
          <w:color w:val="666666"/>
          <w:sz w:val="24"/>
          <w:szCs w:val="24"/>
          <w:highlight w:val="white"/>
        </w:rPr>
        <w:t>la</w:t>
      </w:r>
      <w:r w:rsidR="00CA294F">
        <w:rPr>
          <w:rFonts w:ascii="Calibri" w:eastAsia="Calibri" w:hAnsi="Calibri" w:cs="Calibri"/>
          <w:color w:val="666666"/>
          <w:sz w:val="24"/>
          <w:szCs w:val="24"/>
          <w:highlight w:val="white"/>
        </w:rPr>
        <w:t>s</w:t>
      </w:r>
      <w:r w:rsidR="00FE33A0">
        <w:rPr>
          <w:rFonts w:ascii="Calibri" w:eastAsia="Calibri" w:hAnsi="Calibri" w:cs="Calibri"/>
          <w:color w:val="666666"/>
          <w:sz w:val="24"/>
          <w:szCs w:val="24"/>
          <w:highlight w:val="white"/>
        </w:rPr>
        <w:t xml:space="preserve"> actuaci</w:t>
      </w:r>
      <w:r w:rsidR="00CA294F">
        <w:rPr>
          <w:rFonts w:ascii="Calibri" w:eastAsia="Calibri" w:hAnsi="Calibri" w:cs="Calibri"/>
          <w:color w:val="666666"/>
          <w:sz w:val="24"/>
          <w:szCs w:val="24"/>
          <w:highlight w:val="white"/>
        </w:rPr>
        <w:t>ones</w:t>
      </w:r>
      <w:r w:rsidR="00FE33A0">
        <w:rPr>
          <w:rFonts w:ascii="Calibri" w:eastAsia="Calibri" w:hAnsi="Calibri" w:cs="Calibri"/>
          <w:color w:val="666666"/>
          <w:sz w:val="24"/>
          <w:szCs w:val="24"/>
          <w:highlight w:val="white"/>
        </w:rPr>
        <w:t xml:space="preserve"> realizada</w:t>
      </w:r>
      <w:r w:rsidR="00CA294F">
        <w:rPr>
          <w:rFonts w:ascii="Calibri" w:eastAsia="Calibri" w:hAnsi="Calibri" w:cs="Calibri"/>
          <w:color w:val="666666"/>
          <w:sz w:val="24"/>
          <w:szCs w:val="24"/>
          <w:highlight w:val="white"/>
        </w:rPr>
        <w:t>s. Lo anterior, basados</w:t>
      </w:r>
      <w:r w:rsidR="004C601F">
        <w:rPr>
          <w:rFonts w:ascii="Calibri" w:eastAsia="Calibri" w:hAnsi="Calibri" w:cs="Calibri"/>
          <w:color w:val="666666"/>
          <w:sz w:val="24"/>
          <w:szCs w:val="24"/>
          <w:highlight w:val="white"/>
        </w:rPr>
        <w:t xml:space="preserve"> en el actuar con responsabilidad, generando un impacto positivo en l</w:t>
      </w:r>
      <w:r w:rsidR="00FE33A0">
        <w:rPr>
          <w:rFonts w:ascii="Calibri" w:eastAsia="Calibri" w:hAnsi="Calibri" w:cs="Calibri"/>
          <w:color w:val="666666"/>
          <w:sz w:val="24"/>
          <w:szCs w:val="24"/>
          <w:highlight w:val="white"/>
        </w:rPr>
        <w:t xml:space="preserve">a sociedad con el desarrollo de las </w:t>
      </w:r>
      <w:r w:rsidR="004C601F">
        <w:rPr>
          <w:rFonts w:ascii="Calibri" w:eastAsia="Calibri" w:hAnsi="Calibri" w:cs="Calibri"/>
          <w:color w:val="666666"/>
          <w:sz w:val="24"/>
          <w:szCs w:val="24"/>
          <w:highlight w:val="white"/>
        </w:rPr>
        <w:t>funciones</w:t>
      </w:r>
      <w:r w:rsidR="00FE33A0">
        <w:rPr>
          <w:rFonts w:ascii="Calibri" w:eastAsia="Calibri" w:hAnsi="Calibri" w:cs="Calibri"/>
          <w:color w:val="666666"/>
          <w:sz w:val="24"/>
          <w:szCs w:val="24"/>
          <w:highlight w:val="white"/>
        </w:rPr>
        <w:t xml:space="preserve"> dadas al profesional contable en un marco de principios moralmente aceptados y comprendidos</w:t>
      </w:r>
      <w:r w:rsidR="004C601F">
        <w:rPr>
          <w:rFonts w:ascii="Calibri" w:eastAsia="Calibri" w:hAnsi="Calibri" w:cs="Calibri"/>
          <w:color w:val="666666"/>
          <w:sz w:val="24"/>
          <w:szCs w:val="24"/>
          <w:highlight w:val="white"/>
        </w:rPr>
        <w:t>.</w:t>
      </w:r>
    </w:p>
    <w:p w14:paraId="197AE6D9" w14:textId="01ACB7D8" w:rsidR="00BD46EA" w:rsidRDefault="00C614FC" w:rsidP="00B47213">
      <w:r>
        <w:rPr>
          <w:rFonts w:ascii="Calibri" w:eastAsia="Calibri" w:hAnsi="Calibri" w:cs="Calibri"/>
          <w:b/>
          <w:color w:val="666666"/>
          <w:sz w:val="24"/>
          <w:szCs w:val="24"/>
          <w:highlight w:val="white"/>
        </w:rPr>
        <w:br w:type="page"/>
      </w:r>
      <w:r w:rsidR="00AC01EF">
        <w:rPr>
          <w:rFonts w:ascii="Calibri" w:eastAsia="Calibri" w:hAnsi="Calibri" w:cs="Calibri"/>
          <w:b/>
          <w:color w:val="666666"/>
          <w:sz w:val="24"/>
          <w:szCs w:val="24"/>
          <w:highlight w:val="white"/>
        </w:rPr>
        <w:lastRenderedPageBreak/>
        <w:t>REFERENCIAS</w:t>
      </w:r>
    </w:p>
    <w:sdt>
      <w:sdtPr>
        <w:rPr>
          <w:b/>
          <w:lang w:val="es-ES"/>
        </w:rPr>
        <w:id w:val="-444083176"/>
        <w:docPartObj>
          <w:docPartGallery w:val="Bibliographies"/>
          <w:docPartUnique/>
        </w:docPartObj>
      </w:sdtPr>
      <w:sdtEndPr>
        <w:rPr>
          <w:rFonts w:ascii="Calibri" w:eastAsia="Calibri" w:hAnsi="Calibri" w:cs="Calibri"/>
          <w:b w:val="0"/>
          <w:color w:val="666666"/>
          <w:sz w:val="24"/>
          <w:szCs w:val="24"/>
          <w:highlight w:val="white"/>
          <w:lang w:val="es-CO"/>
        </w:rPr>
      </w:sdtEndPr>
      <w:sdtContent>
        <w:p w14:paraId="1AF6E375" w14:textId="77777777" w:rsidR="00BD46EA" w:rsidRDefault="00BD46EA" w:rsidP="00C614FC">
          <w:pPr>
            <w:widowControl w:val="0"/>
            <w:spacing w:after="100" w:line="360" w:lineRule="auto"/>
            <w:jc w:val="both"/>
          </w:pPr>
        </w:p>
        <w:sdt>
          <w:sdtPr>
            <w:id w:val="111145805"/>
            <w:bibliography/>
          </w:sdtPr>
          <w:sdtEndPr>
            <w:rPr>
              <w:rFonts w:ascii="Calibri" w:eastAsia="Calibri" w:hAnsi="Calibri" w:cs="Calibri"/>
              <w:color w:val="666666"/>
              <w:sz w:val="24"/>
              <w:szCs w:val="24"/>
              <w:highlight w:val="white"/>
            </w:rPr>
          </w:sdtEndPr>
          <w:sdtContent>
            <w:p w14:paraId="7302D921" w14:textId="77777777" w:rsidR="00AF47EF" w:rsidRPr="00AF47EF" w:rsidRDefault="00BD46EA" w:rsidP="00AF47EF">
              <w:pPr>
                <w:pStyle w:val="Bibliografa"/>
                <w:spacing w:after="240"/>
                <w:ind w:left="720" w:hanging="720"/>
                <w:jc w:val="both"/>
                <w:rPr>
                  <w:rFonts w:ascii="Calibri" w:eastAsia="Calibri" w:hAnsi="Calibri" w:cs="Calibri"/>
                  <w:color w:val="666666"/>
                  <w:sz w:val="24"/>
                  <w:szCs w:val="24"/>
                  <w:highlight w:val="white"/>
                </w:rPr>
              </w:pPr>
              <w:r w:rsidRPr="00305976">
                <w:rPr>
                  <w:rFonts w:ascii="Calibri" w:eastAsia="Calibri" w:hAnsi="Calibri" w:cs="Calibri"/>
                  <w:color w:val="666666"/>
                  <w:sz w:val="24"/>
                  <w:szCs w:val="24"/>
                  <w:highlight w:val="white"/>
                </w:rPr>
                <w:fldChar w:fldCharType="begin"/>
              </w:r>
              <w:r w:rsidRPr="00305976">
                <w:rPr>
                  <w:rFonts w:ascii="Calibri" w:eastAsia="Calibri" w:hAnsi="Calibri" w:cs="Calibri"/>
                  <w:color w:val="666666"/>
                  <w:sz w:val="24"/>
                  <w:szCs w:val="24"/>
                  <w:highlight w:val="white"/>
                </w:rPr>
                <w:instrText>BIBLIOGRAPHY</w:instrText>
              </w:r>
              <w:r w:rsidRPr="00305976">
                <w:rPr>
                  <w:rFonts w:ascii="Calibri" w:eastAsia="Calibri" w:hAnsi="Calibri" w:cs="Calibri"/>
                  <w:color w:val="666666"/>
                  <w:sz w:val="24"/>
                  <w:szCs w:val="24"/>
                  <w:highlight w:val="white"/>
                </w:rPr>
                <w:fldChar w:fldCharType="separate"/>
              </w:r>
              <w:r w:rsidR="00AF47EF" w:rsidRPr="00AF47EF">
                <w:rPr>
                  <w:rFonts w:ascii="Calibri" w:eastAsia="Calibri" w:hAnsi="Calibri" w:cs="Calibri"/>
                  <w:color w:val="666666"/>
                  <w:sz w:val="24"/>
                  <w:szCs w:val="24"/>
                  <w:highlight w:val="white"/>
                </w:rPr>
                <w:t>Carbonell, M., &amp; Vásquez, R. (2003). Corrupción, democracia y responsabilidad politica. Editores Siglo XXI, SA, México.</w:t>
              </w:r>
            </w:p>
            <w:p w14:paraId="4F50B31C"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Celaya, R., López, M., &amp; Aceves, J. (2008). Ética docente del contador público: un análisis comparativo internacional. Cuadernos Contables, 46.</w:t>
              </w:r>
            </w:p>
            <w:p w14:paraId="65F41734"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Congreso de la República. (13 de Diciembre de 1990). Ley 43 de 1990. Ley 43 de 1990. Bogotá, Bogotá D.C, Colombia.</w:t>
              </w:r>
            </w:p>
            <w:p w14:paraId="602B2485"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Cortina, A., &amp; Martínez, E. (1996). Ética. Madrid, España: Ediciones Akal. Recuperado el 2019, de https://books.google.com.co/books?hl=es&amp;lr=&amp;id=_HtC1_tTjfUC&amp;oi=fnd&amp;pg=PA9&amp;dq=historia+de+la+etica&amp;ots=hEqI4M-7EL&amp;sig=QrawXXtslW3pySWhHq7sYmFxDnk#v=onepage&amp;q=historia%20de%20la%20etica&amp;f=false</w:t>
              </w:r>
            </w:p>
            <w:p w14:paraId="7224DB1B"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Fernández, J. (1994). Ética de las profesiones. Universidad Pontificia Comillas de Madrid , Madrid, España.</w:t>
              </w:r>
            </w:p>
            <w:p w14:paraId="0AF67E04"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Gil, G., Mejía, E., Montilla, O., &amp; Montes, C. (2018). Éticas del profesional contable: Una reflexión desde la teoría tridimensional de la contabilidad T3C. ECOE Ediciones.</w:t>
              </w:r>
            </w:p>
            <w:p w14:paraId="2D4D25D0"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Hirsch, A. (2003). Ética profesional como proyecto de investigación . Revista Teoría de la Educación , Ediciones Universidad de Salamanca.</w:t>
              </w:r>
            </w:p>
            <w:p w14:paraId="03B0658C"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Hortal, A. (2002). Ética General de las Profesiones. Desclée, Bilbao, España.</w:t>
              </w:r>
            </w:p>
            <w:p w14:paraId="21345C31"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Ibarra, G. (2007). Ética y valores profesionales. Reencuentro, 44. Obtenido de https://www.redalyc.org/pdf/340/34004907.pdf</w:t>
              </w:r>
            </w:p>
            <w:p w14:paraId="70C17D58"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Junta Central de Contadores. (10 de 01 de 2020). Sanciones para Contadores Públicos en Colombia. Obtenido de Junta Central de Contadores : https://sgr.jcc.gov.co:8181/apex/f?p=119:1:0:</w:t>
              </w:r>
            </w:p>
            <w:p w14:paraId="49F285FD"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Ortiz, G. (2016). Sobre la distinción entre etica y moral. Revista Isonomía, 113-139.</w:t>
              </w:r>
            </w:p>
            <w:p w14:paraId="780B1FD6"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Real Academia Española. (12 de 2019). Diccionario de la Lengua Española - Real Academia Española. Obtenido de https://dle.rae.es/%C3%A9tico</w:t>
              </w:r>
            </w:p>
            <w:p w14:paraId="5DD14848"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lastRenderedPageBreak/>
                <w:t>Vilchez, Y. (2012). Ética y moral: Una mirada desde la gerencia pública. Revista Formación Gerencial, 232-247.</w:t>
              </w:r>
            </w:p>
            <w:p w14:paraId="40CECF98"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Wadsworth, B. (1989). Teoria de Piaget del desarrollo cognoscitivo y afectivo. Dianam, México.</w:t>
              </w:r>
            </w:p>
            <w:p w14:paraId="58FEC11A" w14:textId="77777777" w:rsidR="00AF47EF" w:rsidRPr="00AF47EF" w:rsidRDefault="00AF47EF" w:rsidP="00AF47EF">
              <w:pPr>
                <w:pStyle w:val="Bibliografa"/>
                <w:spacing w:after="240"/>
                <w:ind w:left="720" w:hanging="720"/>
                <w:jc w:val="both"/>
                <w:rPr>
                  <w:rFonts w:ascii="Calibri" w:eastAsia="Calibri" w:hAnsi="Calibri" w:cs="Calibri"/>
                  <w:color w:val="666666"/>
                  <w:sz w:val="24"/>
                  <w:szCs w:val="24"/>
                  <w:highlight w:val="white"/>
                </w:rPr>
              </w:pPr>
              <w:r w:rsidRPr="00AF47EF">
                <w:rPr>
                  <w:rFonts w:ascii="Calibri" w:eastAsia="Calibri" w:hAnsi="Calibri" w:cs="Calibri"/>
                  <w:color w:val="666666"/>
                  <w:sz w:val="24"/>
                  <w:szCs w:val="24"/>
                  <w:highlight w:val="white"/>
                </w:rPr>
                <w:t>Zaldivar, D. (1997). La ética profesional. Revista cubana de psicología, 161 - 167.</w:t>
              </w:r>
            </w:p>
            <w:p w14:paraId="14B295FA" w14:textId="77777777" w:rsidR="00BD46EA" w:rsidRPr="00305976" w:rsidRDefault="00BD46EA" w:rsidP="00AF47EF">
              <w:pPr>
                <w:widowControl w:val="0"/>
                <w:spacing w:after="240" w:line="360" w:lineRule="auto"/>
                <w:ind w:left="960" w:hanging="480"/>
                <w:jc w:val="both"/>
                <w:rPr>
                  <w:rFonts w:ascii="Calibri" w:eastAsia="Calibri" w:hAnsi="Calibri" w:cs="Calibri"/>
                  <w:color w:val="666666"/>
                  <w:sz w:val="24"/>
                  <w:szCs w:val="24"/>
                  <w:highlight w:val="white"/>
                </w:rPr>
              </w:pPr>
              <w:r w:rsidRPr="00305976">
                <w:rPr>
                  <w:rFonts w:ascii="Calibri" w:eastAsia="Calibri" w:hAnsi="Calibri" w:cs="Calibri"/>
                  <w:color w:val="666666"/>
                  <w:sz w:val="24"/>
                  <w:szCs w:val="24"/>
                  <w:highlight w:val="white"/>
                </w:rPr>
                <w:fldChar w:fldCharType="end"/>
              </w:r>
            </w:p>
          </w:sdtContent>
        </w:sdt>
      </w:sdtContent>
    </w:sdt>
    <w:p w14:paraId="22305377" w14:textId="77777777" w:rsidR="007C2423" w:rsidRPr="00305976" w:rsidRDefault="007C2423" w:rsidP="00305976">
      <w:pPr>
        <w:widowControl w:val="0"/>
        <w:spacing w:after="100" w:line="240" w:lineRule="auto"/>
        <w:ind w:left="960" w:hanging="480"/>
        <w:jc w:val="both"/>
        <w:rPr>
          <w:rFonts w:ascii="Calibri" w:eastAsia="Calibri" w:hAnsi="Calibri" w:cs="Calibri"/>
          <w:color w:val="666666"/>
          <w:sz w:val="24"/>
          <w:szCs w:val="24"/>
          <w:highlight w:val="white"/>
        </w:rPr>
      </w:pPr>
    </w:p>
    <w:sectPr w:rsidR="007C2423" w:rsidRPr="00305976">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F5F3A" w14:textId="77777777" w:rsidR="007403C1" w:rsidRDefault="007403C1">
      <w:pPr>
        <w:spacing w:line="240" w:lineRule="auto"/>
      </w:pPr>
      <w:r>
        <w:separator/>
      </w:r>
    </w:p>
  </w:endnote>
  <w:endnote w:type="continuationSeparator" w:id="0">
    <w:p w14:paraId="33FCE22D" w14:textId="77777777" w:rsidR="007403C1" w:rsidRDefault="00740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5BC1" w14:textId="77777777" w:rsidR="007C2423" w:rsidRDefault="007C2423">
    <w:pPr>
      <w:rPr>
        <w:rFonts w:ascii="Calibri" w:eastAsia="Calibri" w:hAnsi="Calibri" w:cs="Calibri"/>
        <w:i/>
        <w:sz w:val="20"/>
        <w:szCs w:val="20"/>
      </w:rPr>
    </w:pPr>
  </w:p>
  <w:p w14:paraId="3B06A932" w14:textId="77777777" w:rsidR="007C2423" w:rsidRDefault="007C2423">
    <w:pPr>
      <w:rPr>
        <w:rFonts w:ascii="Calibri" w:eastAsia="Calibri" w:hAnsi="Calibri" w:cs="Calibri"/>
        <w:i/>
        <w:sz w:val="20"/>
        <w:szCs w:val="20"/>
      </w:rPr>
    </w:pPr>
  </w:p>
  <w:p w14:paraId="0995B1D8" w14:textId="2DD20FB2" w:rsidR="007C2423" w:rsidRDefault="00AC01EF">
    <w:pPr>
      <w:jc w:val="right"/>
      <w:rPr>
        <w:rFonts w:ascii="Calibri" w:eastAsia="Calibri" w:hAnsi="Calibri" w:cs="Calibri"/>
        <w:i/>
        <w:sz w:val="20"/>
        <w:szCs w:val="20"/>
      </w:rPr>
    </w:pPr>
    <w:r>
      <w:rPr>
        <w:rFonts w:ascii="Calibri" w:eastAsia="Calibri" w:hAnsi="Calibri" w:cs="Calibri"/>
        <w:i/>
        <w:sz w:val="20"/>
        <w:szCs w:val="20"/>
      </w:rPr>
      <w:fldChar w:fldCharType="begin"/>
    </w:r>
    <w:r>
      <w:rPr>
        <w:rFonts w:ascii="Calibri" w:eastAsia="Calibri" w:hAnsi="Calibri" w:cs="Calibri"/>
        <w:i/>
        <w:sz w:val="20"/>
        <w:szCs w:val="20"/>
      </w:rPr>
      <w:instrText>PAGE</w:instrText>
    </w:r>
    <w:r>
      <w:rPr>
        <w:rFonts w:ascii="Calibri" w:eastAsia="Calibri" w:hAnsi="Calibri" w:cs="Calibri"/>
        <w:i/>
        <w:sz w:val="20"/>
        <w:szCs w:val="20"/>
      </w:rPr>
      <w:fldChar w:fldCharType="separate"/>
    </w:r>
    <w:r w:rsidR="00BA5395">
      <w:rPr>
        <w:rFonts w:ascii="Calibri" w:eastAsia="Calibri" w:hAnsi="Calibri" w:cs="Calibri"/>
        <w:i/>
        <w:noProof/>
        <w:sz w:val="20"/>
        <w:szCs w:val="20"/>
      </w:rPr>
      <w:t>1</w:t>
    </w:r>
    <w:r>
      <w:rPr>
        <w:rFonts w:ascii="Calibri" w:eastAsia="Calibri" w:hAnsi="Calibri" w:cs="Calibri"/>
        <w:i/>
        <w:sz w:val="20"/>
        <w:szCs w:val="20"/>
      </w:rPr>
      <w:fldChar w:fldCharType="end"/>
    </w:r>
    <w:r>
      <w:rPr>
        <w:noProof/>
      </w:rPr>
      <mc:AlternateContent>
        <mc:Choice Requires="wps">
          <w:drawing>
            <wp:anchor distT="0" distB="0" distL="0" distR="0" simplePos="0" relativeHeight="251659264" behindDoc="0" locked="0" layoutInCell="1" hidden="0" allowOverlap="1" wp14:anchorId="47F1B9DF" wp14:editId="1F747655">
              <wp:simplePos x="0" y="0"/>
              <wp:positionH relativeFrom="column">
                <wp:posOffset>-904874</wp:posOffset>
              </wp:positionH>
              <wp:positionV relativeFrom="paragraph">
                <wp:posOffset>238125</wp:posOffset>
              </wp:positionV>
              <wp:extent cx="7753350" cy="97868"/>
              <wp:effectExtent l="0" t="0" r="0" b="0"/>
              <wp:wrapSquare wrapText="bothSides" distT="0" distB="0" distL="0" distR="0"/>
              <wp:docPr id="1" name="Rectángulo 1"/>
              <wp:cNvGraphicFramePr/>
              <a:graphic xmlns:a="http://schemas.openxmlformats.org/drawingml/2006/main">
                <a:graphicData uri="http://schemas.microsoft.com/office/word/2010/wordprocessingShape">
                  <wps:wsp>
                    <wps:cNvSpPr/>
                    <wps:spPr>
                      <a:xfrm>
                        <a:off x="38100" y="447675"/>
                        <a:ext cx="6772200" cy="66600"/>
                      </a:xfrm>
                      <a:prstGeom prst="rect">
                        <a:avLst/>
                      </a:prstGeom>
                      <a:solidFill>
                        <a:srgbClr val="0B5394"/>
                      </a:solidFill>
                      <a:ln>
                        <a:noFill/>
                      </a:ln>
                    </wps:spPr>
                    <wps:txbx>
                      <w:txbxContent>
                        <w:p w14:paraId="51EC57F2" w14:textId="77777777" w:rsidR="007C2423" w:rsidRDefault="007C242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F1B9DF" id="Rectángulo 1" o:spid="_x0000_s1026" style="position:absolute;left:0;text-align:left;margin-left:-71.25pt;margin-top:18.75pt;width:610.5pt;height:7.7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" fillcolor="#0b5394" stroked="f">
              <v:textbox inset="2.53958mm,2.53958mm,2.53958mm,2.53958mm">
                <w:txbxContent>
                  <w:p w14:paraId="51EC57F2" w14:textId="77777777" w:rsidR="007C2423" w:rsidRDefault="007C2423">
                    <w:pPr>
                      <w:spacing w:line="240"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2FBAF" w14:textId="77777777" w:rsidR="007403C1" w:rsidRDefault="007403C1">
      <w:pPr>
        <w:spacing w:line="240" w:lineRule="auto"/>
      </w:pPr>
      <w:r>
        <w:separator/>
      </w:r>
    </w:p>
  </w:footnote>
  <w:footnote w:type="continuationSeparator" w:id="0">
    <w:p w14:paraId="3650D37C" w14:textId="77777777" w:rsidR="007403C1" w:rsidRDefault="00740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0A49" w14:textId="77777777" w:rsidR="007C2423" w:rsidRDefault="00AC01EF">
    <w:pPr>
      <w:widowControl w:val="0"/>
    </w:pPr>
    <w:r>
      <w:rPr>
        <w:noProof/>
      </w:rPr>
      <w:drawing>
        <wp:anchor distT="19050" distB="19050" distL="19050" distR="19050" simplePos="0" relativeHeight="251658240" behindDoc="0" locked="0" layoutInCell="1" hidden="0" allowOverlap="1" wp14:anchorId="6A2B0668" wp14:editId="0FA1A98A">
          <wp:simplePos x="0" y="0"/>
          <wp:positionH relativeFrom="column">
            <wp:posOffset>-904874</wp:posOffset>
          </wp:positionH>
          <wp:positionV relativeFrom="paragraph">
            <wp:posOffset>-47624</wp:posOffset>
          </wp:positionV>
          <wp:extent cx="7753350" cy="638175"/>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b="93444"/>
                  <a:stretch>
                    <a:fillRect/>
                  </a:stretch>
                </pic:blipFill>
                <pic:spPr>
                  <a:xfrm>
                    <a:off x="0" y="0"/>
                    <a:ext cx="7753350"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F7D"/>
    <w:multiLevelType w:val="hybridMultilevel"/>
    <w:tmpl w:val="846E0702"/>
    <w:lvl w:ilvl="0" w:tplc="682012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02CF2"/>
    <w:multiLevelType w:val="hybridMultilevel"/>
    <w:tmpl w:val="95DC9FD6"/>
    <w:lvl w:ilvl="0" w:tplc="64629812">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822DC7"/>
    <w:multiLevelType w:val="hybridMultilevel"/>
    <w:tmpl w:val="FFEED672"/>
    <w:lvl w:ilvl="0" w:tplc="47A4DDA8">
      <w:numFmt w:val="bullet"/>
      <w:lvlText w:val=""/>
      <w:lvlJc w:val="left"/>
      <w:pPr>
        <w:ind w:left="1068" w:hanging="360"/>
      </w:pPr>
      <w:rPr>
        <w:rFonts w:ascii="Symbol" w:eastAsiaTheme="minorHAnsi" w:hAnsi="Symbol"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615C625F"/>
    <w:multiLevelType w:val="hybridMultilevel"/>
    <w:tmpl w:val="846E0702"/>
    <w:lvl w:ilvl="0" w:tplc="682012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23"/>
    <w:rsid w:val="00001964"/>
    <w:rsid w:val="00010BAF"/>
    <w:rsid w:val="00014B35"/>
    <w:rsid w:val="0001679D"/>
    <w:rsid w:val="00031E41"/>
    <w:rsid w:val="00033FAB"/>
    <w:rsid w:val="000354CA"/>
    <w:rsid w:val="00042355"/>
    <w:rsid w:val="00055D10"/>
    <w:rsid w:val="00063AD8"/>
    <w:rsid w:val="000740E4"/>
    <w:rsid w:val="00080E85"/>
    <w:rsid w:val="00085EC6"/>
    <w:rsid w:val="000A237B"/>
    <w:rsid w:val="000A515A"/>
    <w:rsid w:val="000C1E50"/>
    <w:rsid w:val="000F27C2"/>
    <w:rsid w:val="000F3428"/>
    <w:rsid w:val="000F7D27"/>
    <w:rsid w:val="00112927"/>
    <w:rsid w:val="00131EA0"/>
    <w:rsid w:val="00132B54"/>
    <w:rsid w:val="0018386A"/>
    <w:rsid w:val="001856BC"/>
    <w:rsid w:val="0018642A"/>
    <w:rsid w:val="00186747"/>
    <w:rsid w:val="00197155"/>
    <w:rsid w:val="001B1711"/>
    <w:rsid w:val="001B38E5"/>
    <w:rsid w:val="001D0CD3"/>
    <w:rsid w:val="001D56EB"/>
    <w:rsid w:val="001E3867"/>
    <w:rsid w:val="001E6CF3"/>
    <w:rsid w:val="002015B3"/>
    <w:rsid w:val="002106EA"/>
    <w:rsid w:val="00222B41"/>
    <w:rsid w:val="0023189D"/>
    <w:rsid w:val="00236D5E"/>
    <w:rsid w:val="00264985"/>
    <w:rsid w:val="0028020E"/>
    <w:rsid w:val="002B34C3"/>
    <w:rsid w:val="002C3279"/>
    <w:rsid w:val="002D29BA"/>
    <w:rsid w:val="002E16F5"/>
    <w:rsid w:val="002E50B9"/>
    <w:rsid w:val="002E5742"/>
    <w:rsid w:val="00303854"/>
    <w:rsid w:val="00305976"/>
    <w:rsid w:val="00315594"/>
    <w:rsid w:val="0032352B"/>
    <w:rsid w:val="003250EA"/>
    <w:rsid w:val="00336C60"/>
    <w:rsid w:val="003419AC"/>
    <w:rsid w:val="00344759"/>
    <w:rsid w:val="00344801"/>
    <w:rsid w:val="00361069"/>
    <w:rsid w:val="003651BC"/>
    <w:rsid w:val="00373246"/>
    <w:rsid w:val="003B3806"/>
    <w:rsid w:val="003C24FE"/>
    <w:rsid w:val="003E3DEB"/>
    <w:rsid w:val="003E6E46"/>
    <w:rsid w:val="003F05EE"/>
    <w:rsid w:val="003F3920"/>
    <w:rsid w:val="003F7DED"/>
    <w:rsid w:val="0040798B"/>
    <w:rsid w:val="004122B9"/>
    <w:rsid w:val="004130BA"/>
    <w:rsid w:val="00423722"/>
    <w:rsid w:val="004244F3"/>
    <w:rsid w:val="0042541E"/>
    <w:rsid w:val="00444F70"/>
    <w:rsid w:val="004577B4"/>
    <w:rsid w:val="004637B5"/>
    <w:rsid w:val="0046463C"/>
    <w:rsid w:val="004723A5"/>
    <w:rsid w:val="00485783"/>
    <w:rsid w:val="00492383"/>
    <w:rsid w:val="004A48A4"/>
    <w:rsid w:val="004A5611"/>
    <w:rsid w:val="004B1B08"/>
    <w:rsid w:val="004B24D0"/>
    <w:rsid w:val="004B3E5B"/>
    <w:rsid w:val="004C2F1A"/>
    <w:rsid w:val="004C46D4"/>
    <w:rsid w:val="004C601F"/>
    <w:rsid w:val="004C67DD"/>
    <w:rsid w:val="004E1876"/>
    <w:rsid w:val="004F55E4"/>
    <w:rsid w:val="00510D6E"/>
    <w:rsid w:val="005148CD"/>
    <w:rsid w:val="00537DFD"/>
    <w:rsid w:val="00547272"/>
    <w:rsid w:val="00551441"/>
    <w:rsid w:val="00553922"/>
    <w:rsid w:val="00565707"/>
    <w:rsid w:val="00583390"/>
    <w:rsid w:val="00583BA5"/>
    <w:rsid w:val="005B01A4"/>
    <w:rsid w:val="005C324C"/>
    <w:rsid w:val="005D57D3"/>
    <w:rsid w:val="005E02D4"/>
    <w:rsid w:val="005E484A"/>
    <w:rsid w:val="005E5522"/>
    <w:rsid w:val="005F455B"/>
    <w:rsid w:val="005F5611"/>
    <w:rsid w:val="0060370A"/>
    <w:rsid w:val="006057E9"/>
    <w:rsid w:val="006334FF"/>
    <w:rsid w:val="00643DB4"/>
    <w:rsid w:val="00671CD1"/>
    <w:rsid w:val="006B58FC"/>
    <w:rsid w:val="006B67E3"/>
    <w:rsid w:val="006C1E30"/>
    <w:rsid w:val="006D6E41"/>
    <w:rsid w:val="006F31D3"/>
    <w:rsid w:val="00710A78"/>
    <w:rsid w:val="007210E4"/>
    <w:rsid w:val="00727341"/>
    <w:rsid w:val="00735799"/>
    <w:rsid w:val="00735877"/>
    <w:rsid w:val="00735F02"/>
    <w:rsid w:val="007403C1"/>
    <w:rsid w:val="007420A1"/>
    <w:rsid w:val="00744622"/>
    <w:rsid w:val="007643BC"/>
    <w:rsid w:val="007665E7"/>
    <w:rsid w:val="00776DCF"/>
    <w:rsid w:val="00782B32"/>
    <w:rsid w:val="007834EF"/>
    <w:rsid w:val="0078449A"/>
    <w:rsid w:val="007951AD"/>
    <w:rsid w:val="007B1FA0"/>
    <w:rsid w:val="007C2423"/>
    <w:rsid w:val="007C7637"/>
    <w:rsid w:val="007D0361"/>
    <w:rsid w:val="007D7198"/>
    <w:rsid w:val="008225EA"/>
    <w:rsid w:val="008438B6"/>
    <w:rsid w:val="00843A0D"/>
    <w:rsid w:val="0085731F"/>
    <w:rsid w:val="00866D50"/>
    <w:rsid w:val="00874CD8"/>
    <w:rsid w:val="00892A44"/>
    <w:rsid w:val="00897E2E"/>
    <w:rsid w:val="008C23A8"/>
    <w:rsid w:val="008C2BA2"/>
    <w:rsid w:val="008C33D9"/>
    <w:rsid w:val="008D5ADC"/>
    <w:rsid w:val="008E4850"/>
    <w:rsid w:val="008E6786"/>
    <w:rsid w:val="008F0055"/>
    <w:rsid w:val="0090441E"/>
    <w:rsid w:val="0091106F"/>
    <w:rsid w:val="0092579E"/>
    <w:rsid w:val="009267CE"/>
    <w:rsid w:val="009322FB"/>
    <w:rsid w:val="00946EF0"/>
    <w:rsid w:val="00955E41"/>
    <w:rsid w:val="00957AD1"/>
    <w:rsid w:val="00966F0F"/>
    <w:rsid w:val="009746A3"/>
    <w:rsid w:val="009939D5"/>
    <w:rsid w:val="00995589"/>
    <w:rsid w:val="009B4F9D"/>
    <w:rsid w:val="009B501F"/>
    <w:rsid w:val="009B6317"/>
    <w:rsid w:val="009C0982"/>
    <w:rsid w:val="009C11E7"/>
    <w:rsid w:val="009D0761"/>
    <w:rsid w:val="009D3DC6"/>
    <w:rsid w:val="009D6770"/>
    <w:rsid w:val="009D6F4E"/>
    <w:rsid w:val="009E1377"/>
    <w:rsid w:val="009E6337"/>
    <w:rsid w:val="009E7679"/>
    <w:rsid w:val="009F3B65"/>
    <w:rsid w:val="009F570D"/>
    <w:rsid w:val="00A2128B"/>
    <w:rsid w:val="00A60392"/>
    <w:rsid w:val="00A66477"/>
    <w:rsid w:val="00A76DB5"/>
    <w:rsid w:val="00A83FAA"/>
    <w:rsid w:val="00AA04A0"/>
    <w:rsid w:val="00AA7D50"/>
    <w:rsid w:val="00AB0C35"/>
    <w:rsid w:val="00AB5841"/>
    <w:rsid w:val="00AC01EF"/>
    <w:rsid w:val="00AE22EC"/>
    <w:rsid w:val="00AF47EF"/>
    <w:rsid w:val="00B01769"/>
    <w:rsid w:val="00B11CA9"/>
    <w:rsid w:val="00B16644"/>
    <w:rsid w:val="00B16722"/>
    <w:rsid w:val="00B37979"/>
    <w:rsid w:val="00B47213"/>
    <w:rsid w:val="00B54615"/>
    <w:rsid w:val="00B7006E"/>
    <w:rsid w:val="00B73090"/>
    <w:rsid w:val="00B75DFD"/>
    <w:rsid w:val="00B8092D"/>
    <w:rsid w:val="00B8146C"/>
    <w:rsid w:val="00B83462"/>
    <w:rsid w:val="00B846C3"/>
    <w:rsid w:val="00B90E49"/>
    <w:rsid w:val="00BA5395"/>
    <w:rsid w:val="00BD46EA"/>
    <w:rsid w:val="00BD56F0"/>
    <w:rsid w:val="00BE48FD"/>
    <w:rsid w:val="00BF14FA"/>
    <w:rsid w:val="00C00F3F"/>
    <w:rsid w:val="00C0206F"/>
    <w:rsid w:val="00C12847"/>
    <w:rsid w:val="00C13D0B"/>
    <w:rsid w:val="00C20C16"/>
    <w:rsid w:val="00C412EE"/>
    <w:rsid w:val="00C614FC"/>
    <w:rsid w:val="00C950A0"/>
    <w:rsid w:val="00CA294F"/>
    <w:rsid w:val="00CA71DA"/>
    <w:rsid w:val="00CB5976"/>
    <w:rsid w:val="00CC6B5E"/>
    <w:rsid w:val="00CC7ED0"/>
    <w:rsid w:val="00CD0836"/>
    <w:rsid w:val="00CD1FBE"/>
    <w:rsid w:val="00CD70A8"/>
    <w:rsid w:val="00CD7B0A"/>
    <w:rsid w:val="00D0584B"/>
    <w:rsid w:val="00D07883"/>
    <w:rsid w:val="00D11287"/>
    <w:rsid w:val="00D126BC"/>
    <w:rsid w:val="00D17A34"/>
    <w:rsid w:val="00D53C4C"/>
    <w:rsid w:val="00D71715"/>
    <w:rsid w:val="00DA2BD9"/>
    <w:rsid w:val="00DB7C2C"/>
    <w:rsid w:val="00DD1A9B"/>
    <w:rsid w:val="00DD320C"/>
    <w:rsid w:val="00DF1056"/>
    <w:rsid w:val="00E05EFE"/>
    <w:rsid w:val="00E1499F"/>
    <w:rsid w:val="00E216F6"/>
    <w:rsid w:val="00E32A65"/>
    <w:rsid w:val="00E44E2E"/>
    <w:rsid w:val="00E655EF"/>
    <w:rsid w:val="00E67ACC"/>
    <w:rsid w:val="00E76B5C"/>
    <w:rsid w:val="00E77B9E"/>
    <w:rsid w:val="00E862BE"/>
    <w:rsid w:val="00E87263"/>
    <w:rsid w:val="00E91C0E"/>
    <w:rsid w:val="00E92573"/>
    <w:rsid w:val="00EA157B"/>
    <w:rsid w:val="00EA32BF"/>
    <w:rsid w:val="00EA3ACA"/>
    <w:rsid w:val="00EA6BC6"/>
    <w:rsid w:val="00EB2C59"/>
    <w:rsid w:val="00EC4551"/>
    <w:rsid w:val="00EC4EA0"/>
    <w:rsid w:val="00ED2065"/>
    <w:rsid w:val="00ED755A"/>
    <w:rsid w:val="00EE3FE7"/>
    <w:rsid w:val="00EE6569"/>
    <w:rsid w:val="00EF6F18"/>
    <w:rsid w:val="00F00FF2"/>
    <w:rsid w:val="00F01CFE"/>
    <w:rsid w:val="00F01F47"/>
    <w:rsid w:val="00F122D1"/>
    <w:rsid w:val="00F13FB4"/>
    <w:rsid w:val="00F149D9"/>
    <w:rsid w:val="00F36C56"/>
    <w:rsid w:val="00F400BB"/>
    <w:rsid w:val="00F53832"/>
    <w:rsid w:val="00F60049"/>
    <w:rsid w:val="00F62261"/>
    <w:rsid w:val="00F67368"/>
    <w:rsid w:val="00F96509"/>
    <w:rsid w:val="00FA0ADF"/>
    <w:rsid w:val="00FA1F9B"/>
    <w:rsid w:val="00FA37D9"/>
    <w:rsid w:val="00FE33A0"/>
    <w:rsid w:val="00FE5E5E"/>
    <w:rsid w:val="00FE7F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8E42"/>
  <w15:docId w15:val="{A996FA38-F2AB-42FF-8FE9-20873B63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76DB5"/>
    <w:pPr>
      <w:spacing w:after="160" w:line="259" w:lineRule="auto"/>
      <w:ind w:left="720"/>
      <w:contextualSpacing/>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B54615"/>
    <w:pPr>
      <w:spacing w:after="200" w:line="240" w:lineRule="auto"/>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basedOn w:val="Fuentedeprrafopredeter"/>
    <w:link w:val="Ttulo1"/>
    <w:uiPriority w:val="9"/>
    <w:rsid w:val="00BD46EA"/>
    <w:rPr>
      <w:b/>
      <w:sz w:val="48"/>
      <w:szCs w:val="48"/>
    </w:rPr>
  </w:style>
  <w:style w:type="paragraph" w:styleId="Bibliografa">
    <w:name w:val="Bibliography"/>
    <w:basedOn w:val="Normal"/>
    <w:next w:val="Normal"/>
    <w:uiPriority w:val="37"/>
    <w:unhideWhenUsed/>
    <w:rsid w:val="00BD46EA"/>
  </w:style>
  <w:style w:type="character" w:styleId="Refdecomentario">
    <w:name w:val="annotation reference"/>
    <w:basedOn w:val="Fuentedeprrafopredeter"/>
    <w:uiPriority w:val="99"/>
    <w:semiHidden/>
    <w:unhideWhenUsed/>
    <w:rsid w:val="00CD7B0A"/>
    <w:rPr>
      <w:sz w:val="16"/>
      <w:szCs w:val="16"/>
    </w:rPr>
  </w:style>
  <w:style w:type="paragraph" w:styleId="Textocomentario">
    <w:name w:val="annotation text"/>
    <w:basedOn w:val="Normal"/>
    <w:link w:val="TextocomentarioCar"/>
    <w:uiPriority w:val="99"/>
    <w:semiHidden/>
    <w:unhideWhenUsed/>
    <w:rsid w:val="00CD7B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7B0A"/>
    <w:rPr>
      <w:sz w:val="20"/>
      <w:szCs w:val="20"/>
    </w:rPr>
  </w:style>
  <w:style w:type="paragraph" w:styleId="Asuntodelcomentario">
    <w:name w:val="annotation subject"/>
    <w:basedOn w:val="Textocomentario"/>
    <w:next w:val="Textocomentario"/>
    <w:link w:val="AsuntodelcomentarioCar"/>
    <w:uiPriority w:val="99"/>
    <w:semiHidden/>
    <w:unhideWhenUsed/>
    <w:rsid w:val="00CD7B0A"/>
    <w:rPr>
      <w:b/>
      <w:bCs/>
    </w:rPr>
  </w:style>
  <w:style w:type="character" w:customStyle="1" w:styleId="AsuntodelcomentarioCar">
    <w:name w:val="Asunto del comentario Car"/>
    <w:basedOn w:val="TextocomentarioCar"/>
    <w:link w:val="Asuntodelcomentario"/>
    <w:uiPriority w:val="99"/>
    <w:semiHidden/>
    <w:rsid w:val="00CD7B0A"/>
    <w:rPr>
      <w:b/>
      <w:bCs/>
      <w:sz w:val="20"/>
      <w:szCs w:val="20"/>
    </w:rPr>
  </w:style>
  <w:style w:type="paragraph" w:styleId="Textodeglobo">
    <w:name w:val="Balloon Text"/>
    <w:basedOn w:val="Normal"/>
    <w:link w:val="TextodegloboCar"/>
    <w:uiPriority w:val="99"/>
    <w:semiHidden/>
    <w:unhideWhenUsed/>
    <w:rsid w:val="00CD7B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B0A"/>
    <w:rPr>
      <w:rFonts w:ascii="Segoe UI" w:hAnsi="Segoe UI" w:cs="Segoe UI"/>
      <w:sz w:val="18"/>
      <w:szCs w:val="18"/>
    </w:rPr>
  </w:style>
  <w:style w:type="character" w:styleId="Hipervnculo">
    <w:name w:val="Hyperlink"/>
    <w:basedOn w:val="Fuentedeprrafopredeter"/>
    <w:uiPriority w:val="99"/>
    <w:unhideWhenUsed/>
    <w:rsid w:val="0090441E"/>
    <w:rPr>
      <w:color w:val="0000FF" w:themeColor="hyperlink"/>
      <w:u w:val="single"/>
    </w:rPr>
  </w:style>
  <w:style w:type="paragraph" w:styleId="Textonotapie">
    <w:name w:val="footnote text"/>
    <w:basedOn w:val="Normal"/>
    <w:link w:val="TextonotapieCar"/>
    <w:uiPriority w:val="99"/>
    <w:semiHidden/>
    <w:unhideWhenUsed/>
    <w:rsid w:val="00955E41"/>
    <w:pPr>
      <w:spacing w:line="240" w:lineRule="auto"/>
    </w:pPr>
    <w:rPr>
      <w:sz w:val="20"/>
      <w:szCs w:val="20"/>
    </w:rPr>
  </w:style>
  <w:style w:type="character" w:customStyle="1" w:styleId="TextonotapieCar">
    <w:name w:val="Texto nota pie Car"/>
    <w:basedOn w:val="Fuentedeprrafopredeter"/>
    <w:link w:val="Textonotapie"/>
    <w:uiPriority w:val="99"/>
    <w:semiHidden/>
    <w:rsid w:val="00955E41"/>
    <w:rPr>
      <w:sz w:val="20"/>
      <w:szCs w:val="20"/>
    </w:rPr>
  </w:style>
  <w:style w:type="character" w:styleId="Refdenotaalpie">
    <w:name w:val="footnote reference"/>
    <w:basedOn w:val="Fuentedeprrafopredeter"/>
    <w:uiPriority w:val="99"/>
    <w:semiHidden/>
    <w:unhideWhenUsed/>
    <w:rsid w:val="00955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04">
      <w:bodyDiv w:val="1"/>
      <w:marLeft w:val="0"/>
      <w:marRight w:val="0"/>
      <w:marTop w:val="0"/>
      <w:marBottom w:val="0"/>
      <w:divBdr>
        <w:top w:val="none" w:sz="0" w:space="0" w:color="auto"/>
        <w:left w:val="none" w:sz="0" w:space="0" w:color="auto"/>
        <w:bottom w:val="none" w:sz="0" w:space="0" w:color="auto"/>
        <w:right w:val="none" w:sz="0" w:space="0" w:color="auto"/>
      </w:divBdr>
    </w:div>
    <w:div w:id="33847017">
      <w:bodyDiv w:val="1"/>
      <w:marLeft w:val="0"/>
      <w:marRight w:val="0"/>
      <w:marTop w:val="0"/>
      <w:marBottom w:val="0"/>
      <w:divBdr>
        <w:top w:val="none" w:sz="0" w:space="0" w:color="auto"/>
        <w:left w:val="none" w:sz="0" w:space="0" w:color="auto"/>
        <w:bottom w:val="none" w:sz="0" w:space="0" w:color="auto"/>
        <w:right w:val="none" w:sz="0" w:space="0" w:color="auto"/>
      </w:divBdr>
    </w:div>
    <w:div w:id="42875748">
      <w:bodyDiv w:val="1"/>
      <w:marLeft w:val="0"/>
      <w:marRight w:val="0"/>
      <w:marTop w:val="0"/>
      <w:marBottom w:val="0"/>
      <w:divBdr>
        <w:top w:val="none" w:sz="0" w:space="0" w:color="auto"/>
        <w:left w:val="none" w:sz="0" w:space="0" w:color="auto"/>
        <w:bottom w:val="none" w:sz="0" w:space="0" w:color="auto"/>
        <w:right w:val="none" w:sz="0" w:space="0" w:color="auto"/>
      </w:divBdr>
    </w:div>
    <w:div w:id="46227255">
      <w:bodyDiv w:val="1"/>
      <w:marLeft w:val="0"/>
      <w:marRight w:val="0"/>
      <w:marTop w:val="0"/>
      <w:marBottom w:val="0"/>
      <w:divBdr>
        <w:top w:val="none" w:sz="0" w:space="0" w:color="auto"/>
        <w:left w:val="none" w:sz="0" w:space="0" w:color="auto"/>
        <w:bottom w:val="none" w:sz="0" w:space="0" w:color="auto"/>
        <w:right w:val="none" w:sz="0" w:space="0" w:color="auto"/>
      </w:divBdr>
    </w:div>
    <w:div w:id="54159860">
      <w:bodyDiv w:val="1"/>
      <w:marLeft w:val="0"/>
      <w:marRight w:val="0"/>
      <w:marTop w:val="0"/>
      <w:marBottom w:val="0"/>
      <w:divBdr>
        <w:top w:val="none" w:sz="0" w:space="0" w:color="auto"/>
        <w:left w:val="none" w:sz="0" w:space="0" w:color="auto"/>
        <w:bottom w:val="none" w:sz="0" w:space="0" w:color="auto"/>
        <w:right w:val="none" w:sz="0" w:space="0" w:color="auto"/>
      </w:divBdr>
    </w:div>
    <w:div w:id="55050754">
      <w:bodyDiv w:val="1"/>
      <w:marLeft w:val="0"/>
      <w:marRight w:val="0"/>
      <w:marTop w:val="0"/>
      <w:marBottom w:val="0"/>
      <w:divBdr>
        <w:top w:val="none" w:sz="0" w:space="0" w:color="auto"/>
        <w:left w:val="none" w:sz="0" w:space="0" w:color="auto"/>
        <w:bottom w:val="none" w:sz="0" w:space="0" w:color="auto"/>
        <w:right w:val="none" w:sz="0" w:space="0" w:color="auto"/>
      </w:divBdr>
    </w:div>
    <w:div w:id="111941735">
      <w:bodyDiv w:val="1"/>
      <w:marLeft w:val="0"/>
      <w:marRight w:val="0"/>
      <w:marTop w:val="0"/>
      <w:marBottom w:val="0"/>
      <w:divBdr>
        <w:top w:val="none" w:sz="0" w:space="0" w:color="auto"/>
        <w:left w:val="none" w:sz="0" w:space="0" w:color="auto"/>
        <w:bottom w:val="none" w:sz="0" w:space="0" w:color="auto"/>
        <w:right w:val="none" w:sz="0" w:space="0" w:color="auto"/>
      </w:divBdr>
    </w:div>
    <w:div w:id="117644804">
      <w:bodyDiv w:val="1"/>
      <w:marLeft w:val="0"/>
      <w:marRight w:val="0"/>
      <w:marTop w:val="0"/>
      <w:marBottom w:val="0"/>
      <w:divBdr>
        <w:top w:val="none" w:sz="0" w:space="0" w:color="auto"/>
        <w:left w:val="none" w:sz="0" w:space="0" w:color="auto"/>
        <w:bottom w:val="none" w:sz="0" w:space="0" w:color="auto"/>
        <w:right w:val="none" w:sz="0" w:space="0" w:color="auto"/>
      </w:divBdr>
    </w:div>
    <w:div w:id="119611791">
      <w:bodyDiv w:val="1"/>
      <w:marLeft w:val="0"/>
      <w:marRight w:val="0"/>
      <w:marTop w:val="0"/>
      <w:marBottom w:val="0"/>
      <w:divBdr>
        <w:top w:val="none" w:sz="0" w:space="0" w:color="auto"/>
        <w:left w:val="none" w:sz="0" w:space="0" w:color="auto"/>
        <w:bottom w:val="none" w:sz="0" w:space="0" w:color="auto"/>
        <w:right w:val="none" w:sz="0" w:space="0" w:color="auto"/>
      </w:divBdr>
    </w:div>
    <w:div w:id="144588284">
      <w:bodyDiv w:val="1"/>
      <w:marLeft w:val="0"/>
      <w:marRight w:val="0"/>
      <w:marTop w:val="0"/>
      <w:marBottom w:val="0"/>
      <w:divBdr>
        <w:top w:val="none" w:sz="0" w:space="0" w:color="auto"/>
        <w:left w:val="none" w:sz="0" w:space="0" w:color="auto"/>
        <w:bottom w:val="none" w:sz="0" w:space="0" w:color="auto"/>
        <w:right w:val="none" w:sz="0" w:space="0" w:color="auto"/>
      </w:divBdr>
    </w:div>
    <w:div w:id="150676703">
      <w:bodyDiv w:val="1"/>
      <w:marLeft w:val="0"/>
      <w:marRight w:val="0"/>
      <w:marTop w:val="0"/>
      <w:marBottom w:val="0"/>
      <w:divBdr>
        <w:top w:val="none" w:sz="0" w:space="0" w:color="auto"/>
        <w:left w:val="none" w:sz="0" w:space="0" w:color="auto"/>
        <w:bottom w:val="none" w:sz="0" w:space="0" w:color="auto"/>
        <w:right w:val="none" w:sz="0" w:space="0" w:color="auto"/>
      </w:divBdr>
    </w:div>
    <w:div w:id="155802146">
      <w:bodyDiv w:val="1"/>
      <w:marLeft w:val="0"/>
      <w:marRight w:val="0"/>
      <w:marTop w:val="0"/>
      <w:marBottom w:val="0"/>
      <w:divBdr>
        <w:top w:val="none" w:sz="0" w:space="0" w:color="auto"/>
        <w:left w:val="none" w:sz="0" w:space="0" w:color="auto"/>
        <w:bottom w:val="none" w:sz="0" w:space="0" w:color="auto"/>
        <w:right w:val="none" w:sz="0" w:space="0" w:color="auto"/>
      </w:divBdr>
    </w:div>
    <w:div w:id="176041079">
      <w:bodyDiv w:val="1"/>
      <w:marLeft w:val="0"/>
      <w:marRight w:val="0"/>
      <w:marTop w:val="0"/>
      <w:marBottom w:val="0"/>
      <w:divBdr>
        <w:top w:val="none" w:sz="0" w:space="0" w:color="auto"/>
        <w:left w:val="none" w:sz="0" w:space="0" w:color="auto"/>
        <w:bottom w:val="none" w:sz="0" w:space="0" w:color="auto"/>
        <w:right w:val="none" w:sz="0" w:space="0" w:color="auto"/>
      </w:divBdr>
    </w:div>
    <w:div w:id="224028290">
      <w:bodyDiv w:val="1"/>
      <w:marLeft w:val="0"/>
      <w:marRight w:val="0"/>
      <w:marTop w:val="0"/>
      <w:marBottom w:val="0"/>
      <w:divBdr>
        <w:top w:val="none" w:sz="0" w:space="0" w:color="auto"/>
        <w:left w:val="none" w:sz="0" w:space="0" w:color="auto"/>
        <w:bottom w:val="none" w:sz="0" w:space="0" w:color="auto"/>
        <w:right w:val="none" w:sz="0" w:space="0" w:color="auto"/>
      </w:divBdr>
    </w:div>
    <w:div w:id="334187585">
      <w:bodyDiv w:val="1"/>
      <w:marLeft w:val="0"/>
      <w:marRight w:val="0"/>
      <w:marTop w:val="0"/>
      <w:marBottom w:val="0"/>
      <w:divBdr>
        <w:top w:val="none" w:sz="0" w:space="0" w:color="auto"/>
        <w:left w:val="none" w:sz="0" w:space="0" w:color="auto"/>
        <w:bottom w:val="none" w:sz="0" w:space="0" w:color="auto"/>
        <w:right w:val="none" w:sz="0" w:space="0" w:color="auto"/>
      </w:divBdr>
    </w:div>
    <w:div w:id="342368357">
      <w:bodyDiv w:val="1"/>
      <w:marLeft w:val="0"/>
      <w:marRight w:val="0"/>
      <w:marTop w:val="0"/>
      <w:marBottom w:val="0"/>
      <w:divBdr>
        <w:top w:val="none" w:sz="0" w:space="0" w:color="auto"/>
        <w:left w:val="none" w:sz="0" w:space="0" w:color="auto"/>
        <w:bottom w:val="none" w:sz="0" w:space="0" w:color="auto"/>
        <w:right w:val="none" w:sz="0" w:space="0" w:color="auto"/>
      </w:divBdr>
    </w:div>
    <w:div w:id="388387345">
      <w:bodyDiv w:val="1"/>
      <w:marLeft w:val="0"/>
      <w:marRight w:val="0"/>
      <w:marTop w:val="0"/>
      <w:marBottom w:val="0"/>
      <w:divBdr>
        <w:top w:val="none" w:sz="0" w:space="0" w:color="auto"/>
        <w:left w:val="none" w:sz="0" w:space="0" w:color="auto"/>
        <w:bottom w:val="none" w:sz="0" w:space="0" w:color="auto"/>
        <w:right w:val="none" w:sz="0" w:space="0" w:color="auto"/>
      </w:divBdr>
    </w:div>
    <w:div w:id="413627222">
      <w:bodyDiv w:val="1"/>
      <w:marLeft w:val="0"/>
      <w:marRight w:val="0"/>
      <w:marTop w:val="0"/>
      <w:marBottom w:val="0"/>
      <w:divBdr>
        <w:top w:val="none" w:sz="0" w:space="0" w:color="auto"/>
        <w:left w:val="none" w:sz="0" w:space="0" w:color="auto"/>
        <w:bottom w:val="none" w:sz="0" w:space="0" w:color="auto"/>
        <w:right w:val="none" w:sz="0" w:space="0" w:color="auto"/>
      </w:divBdr>
    </w:div>
    <w:div w:id="442919946">
      <w:bodyDiv w:val="1"/>
      <w:marLeft w:val="0"/>
      <w:marRight w:val="0"/>
      <w:marTop w:val="0"/>
      <w:marBottom w:val="0"/>
      <w:divBdr>
        <w:top w:val="none" w:sz="0" w:space="0" w:color="auto"/>
        <w:left w:val="none" w:sz="0" w:space="0" w:color="auto"/>
        <w:bottom w:val="none" w:sz="0" w:space="0" w:color="auto"/>
        <w:right w:val="none" w:sz="0" w:space="0" w:color="auto"/>
      </w:divBdr>
    </w:div>
    <w:div w:id="461382743">
      <w:bodyDiv w:val="1"/>
      <w:marLeft w:val="0"/>
      <w:marRight w:val="0"/>
      <w:marTop w:val="0"/>
      <w:marBottom w:val="0"/>
      <w:divBdr>
        <w:top w:val="none" w:sz="0" w:space="0" w:color="auto"/>
        <w:left w:val="none" w:sz="0" w:space="0" w:color="auto"/>
        <w:bottom w:val="none" w:sz="0" w:space="0" w:color="auto"/>
        <w:right w:val="none" w:sz="0" w:space="0" w:color="auto"/>
      </w:divBdr>
    </w:div>
    <w:div w:id="476609591">
      <w:bodyDiv w:val="1"/>
      <w:marLeft w:val="0"/>
      <w:marRight w:val="0"/>
      <w:marTop w:val="0"/>
      <w:marBottom w:val="0"/>
      <w:divBdr>
        <w:top w:val="none" w:sz="0" w:space="0" w:color="auto"/>
        <w:left w:val="none" w:sz="0" w:space="0" w:color="auto"/>
        <w:bottom w:val="none" w:sz="0" w:space="0" w:color="auto"/>
        <w:right w:val="none" w:sz="0" w:space="0" w:color="auto"/>
      </w:divBdr>
    </w:div>
    <w:div w:id="588923717">
      <w:bodyDiv w:val="1"/>
      <w:marLeft w:val="0"/>
      <w:marRight w:val="0"/>
      <w:marTop w:val="0"/>
      <w:marBottom w:val="0"/>
      <w:divBdr>
        <w:top w:val="none" w:sz="0" w:space="0" w:color="auto"/>
        <w:left w:val="none" w:sz="0" w:space="0" w:color="auto"/>
        <w:bottom w:val="none" w:sz="0" w:space="0" w:color="auto"/>
        <w:right w:val="none" w:sz="0" w:space="0" w:color="auto"/>
      </w:divBdr>
    </w:div>
    <w:div w:id="663893725">
      <w:bodyDiv w:val="1"/>
      <w:marLeft w:val="0"/>
      <w:marRight w:val="0"/>
      <w:marTop w:val="0"/>
      <w:marBottom w:val="0"/>
      <w:divBdr>
        <w:top w:val="none" w:sz="0" w:space="0" w:color="auto"/>
        <w:left w:val="none" w:sz="0" w:space="0" w:color="auto"/>
        <w:bottom w:val="none" w:sz="0" w:space="0" w:color="auto"/>
        <w:right w:val="none" w:sz="0" w:space="0" w:color="auto"/>
      </w:divBdr>
    </w:div>
    <w:div w:id="681443528">
      <w:bodyDiv w:val="1"/>
      <w:marLeft w:val="0"/>
      <w:marRight w:val="0"/>
      <w:marTop w:val="0"/>
      <w:marBottom w:val="0"/>
      <w:divBdr>
        <w:top w:val="none" w:sz="0" w:space="0" w:color="auto"/>
        <w:left w:val="none" w:sz="0" w:space="0" w:color="auto"/>
        <w:bottom w:val="none" w:sz="0" w:space="0" w:color="auto"/>
        <w:right w:val="none" w:sz="0" w:space="0" w:color="auto"/>
      </w:divBdr>
    </w:div>
    <w:div w:id="729570828">
      <w:bodyDiv w:val="1"/>
      <w:marLeft w:val="0"/>
      <w:marRight w:val="0"/>
      <w:marTop w:val="0"/>
      <w:marBottom w:val="0"/>
      <w:divBdr>
        <w:top w:val="none" w:sz="0" w:space="0" w:color="auto"/>
        <w:left w:val="none" w:sz="0" w:space="0" w:color="auto"/>
        <w:bottom w:val="none" w:sz="0" w:space="0" w:color="auto"/>
        <w:right w:val="none" w:sz="0" w:space="0" w:color="auto"/>
      </w:divBdr>
    </w:div>
    <w:div w:id="729959568">
      <w:bodyDiv w:val="1"/>
      <w:marLeft w:val="0"/>
      <w:marRight w:val="0"/>
      <w:marTop w:val="0"/>
      <w:marBottom w:val="0"/>
      <w:divBdr>
        <w:top w:val="none" w:sz="0" w:space="0" w:color="auto"/>
        <w:left w:val="none" w:sz="0" w:space="0" w:color="auto"/>
        <w:bottom w:val="none" w:sz="0" w:space="0" w:color="auto"/>
        <w:right w:val="none" w:sz="0" w:space="0" w:color="auto"/>
      </w:divBdr>
    </w:div>
    <w:div w:id="827794432">
      <w:bodyDiv w:val="1"/>
      <w:marLeft w:val="0"/>
      <w:marRight w:val="0"/>
      <w:marTop w:val="0"/>
      <w:marBottom w:val="0"/>
      <w:divBdr>
        <w:top w:val="none" w:sz="0" w:space="0" w:color="auto"/>
        <w:left w:val="none" w:sz="0" w:space="0" w:color="auto"/>
        <w:bottom w:val="none" w:sz="0" w:space="0" w:color="auto"/>
        <w:right w:val="none" w:sz="0" w:space="0" w:color="auto"/>
      </w:divBdr>
    </w:div>
    <w:div w:id="897395952">
      <w:bodyDiv w:val="1"/>
      <w:marLeft w:val="0"/>
      <w:marRight w:val="0"/>
      <w:marTop w:val="0"/>
      <w:marBottom w:val="0"/>
      <w:divBdr>
        <w:top w:val="none" w:sz="0" w:space="0" w:color="auto"/>
        <w:left w:val="none" w:sz="0" w:space="0" w:color="auto"/>
        <w:bottom w:val="none" w:sz="0" w:space="0" w:color="auto"/>
        <w:right w:val="none" w:sz="0" w:space="0" w:color="auto"/>
      </w:divBdr>
    </w:div>
    <w:div w:id="928079077">
      <w:bodyDiv w:val="1"/>
      <w:marLeft w:val="0"/>
      <w:marRight w:val="0"/>
      <w:marTop w:val="0"/>
      <w:marBottom w:val="0"/>
      <w:divBdr>
        <w:top w:val="none" w:sz="0" w:space="0" w:color="auto"/>
        <w:left w:val="none" w:sz="0" w:space="0" w:color="auto"/>
        <w:bottom w:val="none" w:sz="0" w:space="0" w:color="auto"/>
        <w:right w:val="none" w:sz="0" w:space="0" w:color="auto"/>
      </w:divBdr>
    </w:div>
    <w:div w:id="944311328">
      <w:bodyDiv w:val="1"/>
      <w:marLeft w:val="0"/>
      <w:marRight w:val="0"/>
      <w:marTop w:val="0"/>
      <w:marBottom w:val="0"/>
      <w:divBdr>
        <w:top w:val="none" w:sz="0" w:space="0" w:color="auto"/>
        <w:left w:val="none" w:sz="0" w:space="0" w:color="auto"/>
        <w:bottom w:val="none" w:sz="0" w:space="0" w:color="auto"/>
        <w:right w:val="none" w:sz="0" w:space="0" w:color="auto"/>
      </w:divBdr>
    </w:div>
    <w:div w:id="950093563">
      <w:bodyDiv w:val="1"/>
      <w:marLeft w:val="0"/>
      <w:marRight w:val="0"/>
      <w:marTop w:val="0"/>
      <w:marBottom w:val="0"/>
      <w:divBdr>
        <w:top w:val="none" w:sz="0" w:space="0" w:color="auto"/>
        <w:left w:val="none" w:sz="0" w:space="0" w:color="auto"/>
        <w:bottom w:val="none" w:sz="0" w:space="0" w:color="auto"/>
        <w:right w:val="none" w:sz="0" w:space="0" w:color="auto"/>
      </w:divBdr>
    </w:div>
    <w:div w:id="955018261">
      <w:bodyDiv w:val="1"/>
      <w:marLeft w:val="0"/>
      <w:marRight w:val="0"/>
      <w:marTop w:val="0"/>
      <w:marBottom w:val="0"/>
      <w:divBdr>
        <w:top w:val="none" w:sz="0" w:space="0" w:color="auto"/>
        <w:left w:val="none" w:sz="0" w:space="0" w:color="auto"/>
        <w:bottom w:val="none" w:sz="0" w:space="0" w:color="auto"/>
        <w:right w:val="none" w:sz="0" w:space="0" w:color="auto"/>
      </w:divBdr>
    </w:div>
    <w:div w:id="1066340175">
      <w:bodyDiv w:val="1"/>
      <w:marLeft w:val="0"/>
      <w:marRight w:val="0"/>
      <w:marTop w:val="0"/>
      <w:marBottom w:val="0"/>
      <w:divBdr>
        <w:top w:val="none" w:sz="0" w:space="0" w:color="auto"/>
        <w:left w:val="none" w:sz="0" w:space="0" w:color="auto"/>
        <w:bottom w:val="none" w:sz="0" w:space="0" w:color="auto"/>
        <w:right w:val="none" w:sz="0" w:space="0" w:color="auto"/>
      </w:divBdr>
    </w:div>
    <w:div w:id="1118991687">
      <w:bodyDiv w:val="1"/>
      <w:marLeft w:val="0"/>
      <w:marRight w:val="0"/>
      <w:marTop w:val="0"/>
      <w:marBottom w:val="0"/>
      <w:divBdr>
        <w:top w:val="none" w:sz="0" w:space="0" w:color="auto"/>
        <w:left w:val="none" w:sz="0" w:space="0" w:color="auto"/>
        <w:bottom w:val="none" w:sz="0" w:space="0" w:color="auto"/>
        <w:right w:val="none" w:sz="0" w:space="0" w:color="auto"/>
      </w:divBdr>
    </w:div>
    <w:div w:id="1148977487">
      <w:bodyDiv w:val="1"/>
      <w:marLeft w:val="0"/>
      <w:marRight w:val="0"/>
      <w:marTop w:val="0"/>
      <w:marBottom w:val="0"/>
      <w:divBdr>
        <w:top w:val="none" w:sz="0" w:space="0" w:color="auto"/>
        <w:left w:val="none" w:sz="0" w:space="0" w:color="auto"/>
        <w:bottom w:val="none" w:sz="0" w:space="0" w:color="auto"/>
        <w:right w:val="none" w:sz="0" w:space="0" w:color="auto"/>
      </w:divBdr>
    </w:div>
    <w:div w:id="1182888990">
      <w:bodyDiv w:val="1"/>
      <w:marLeft w:val="0"/>
      <w:marRight w:val="0"/>
      <w:marTop w:val="0"/>
      <w:marBottom w:val="0"/>
      <w:divBdr>
        <w:top w:val="none" w:sz="0" w:space="0" w:color="auto"/>
        <w:left w:val="none" w:sz="0" w:space="0" w:color="auto"/>
        <w:bottom w:val="none" w:sz="0" w:space="0" w:color="auto"/>
        <w:right w:val="none" w:sz="0" w:space="0" w:color="auto"/>
      </w:divBdr>
    </w:div>
    <w:div w:id="1197700861">
      <w:bodyDiv w:val="1"/>
      <w:marLeft w:val="0"/>
      <w:marRight w:val="0"/>
      <w:marTop w:val="0"/>
      <w:marBottom w:val="0"/>
      <w:divBdr>
        <w:top w:val="none" w:sz="0" w:space="0" w:color="auto"/>
        <w:left w:val="none" w:sz="0" w:space="0" w:color="auto"/>
        <w:bottom w:val="none" w:sz="0" w:space="0" w:color="auto"/>
        <w:right w:val="none" w:sz="0" w:space="0" w:color="auto"/>
      </w:divBdr>
    </w:div>
    <w:div w:id="1216430704">
      <w:bodyDiv w:val="1"/>
      <w:marLeft w:val="0"/>
      <w:marRight w:val="0"/>
      <w:marTop w:val="0"/>
      <w:marBottom w:val="0"/>
      <w:divBdr>
        <w:top w:val="none" w:sz="0" w:space="0" w:color="auto"/>
        <w:left w:val="none" w:sz="0" w:space="0" w:color="auto"/>
        <w:bottom w:val="none" w:sz="0" w:space="0" w:color="auto"/>
        <w:right w:val="none" w:sz="0" w:space="0" w:color="auto"/>
      </w:divBdr>
    </w:div>
    <w:div w:id="1221018495">
      <w:bodyDiv w:val="1"/>
      <w:marLeft w:val="0"/>
      <w:marRight w:val="0"/>
      <w:marTop w:val="0"/>
      <w:marBottom w:val="0"/>
      <w:divBdr>
        <w:top w:val="none" w:sz="0" w:space="0" w:color="auto"/>
        <w:left w:val="none" w:sz="0" w:space="0" w:color="auto"/>
        <w:bottom w:val="none" w:sz="0" w:space="0" w:color="auto"/>
        <w:right w:val="none" w:sz="0" w:space="0" w:color="auto"/>
      </w:divBdr>
    </w:div>
    <w:div w:id="1250776429">
      <w:bodyDiv w:val="1"/>
      <w:marLeft w:val="0"/>
      <w:marRight w:val="0"/>
      <w:marTop w:val="0"/>
      <w:marBottom w:val="0"/>
      <w:divBdr>
        <w:top w:val="none" w:sz="0" w:space="0" w:color="auto"/>
        <w:left w:val="none" w:sz="0" w:space="0" w:color="auto"/>
        <w:bottom w:val="none" w:sz="0" w:space="0" w:color="auto"/>
        <w:right w:val="none" w:sz="0" w:space="0" w:color="auto"/>
      </w:divBdr>
    </w:div>
    <w:div w:id="1282803952">
      <w:bodyDiv w:val="1"/>
      <w:marLeft w:val="0"/>
      <w:marRight w:val="0"/>
      <w:marTop w:val="0"/>
      <w:marBottom w:val="0"/>
      <w:divBdr>
        <w:top w:val="none" w:sz="0" w:space="0" w:color="auto"/>
        <w:left w:val="none" w:sz="0" w:space="0" w:color="auto"/>
        <w:bottom w:val="none" w:sz="0" w:space="0" w:color="auto"/>
        <w:right w:val="none" w:sz="0" w:space="0" w:color="auto"/>
      </w:divBdr>
    </w:div>
    <w:div w:id="1358118313">
      <w:bodyDiv w:val="1"/>
      <w:marLeft w:val="0"/>
      <w:marRight w:val="0"/>
      <w:marTop w:val="0"/>
      <w:marBottom w:val="0"/>
      <w:divBdr>
        <w:top w:val="none" w:sz="0" w:space="0" w:color="auto"/>
        <w:left w:val="none" w:sz="0" w:space="0" w:color="auto"/>
        <w:bottom w:val="none" w:sz="0" w:space="0" w:color="auto"/>
        <w:right w:val="none" w:sz="0" w:space="0" w:color="auto"/>
      </w:divBdr>
    </w:div>
    <w:div w:id="1363482476">
      <w:bodyDiv w:val="1"/>
      <w:marLeft w:val="0"/>
      <w:marRight w:val="0"/>
      <w:marTop w:val="0"/>
      <w:marBottom w:val="0"/>
      <w:divBdr>
        <w:top w:val="none" w:sz="0" w:space="0" w:color="auto"/>
        <w:left w:val="none" w:sz="0" w:space="0" w:color="auto"/>
        <w:bottom w:val="none" w:sz="0" w:space="0" w:color="auto"/>
        <w:right w:val="none" w:sz="0" w:space="0" w:color="auto"/>
      </w:divBdr>
    </w:div>
    <w:div w:id="1380010881">
      <w:bodyDiv w:val="1"/>
      <w:marLeft w:val="0"/>
      <w:marRight w:val="0"/>
      <w:marTop w:val="0"/>
      <w:marBottom w:val="0"/>
      <w:divBdr>
        <w:top w:val="none" w:sz="0" w:space="0" w:color="auto"/>
        <w:left w:val="none" w:sz="0" w:space="0" w:color="auto"/>
        <w:bottom w:val="none" w:sz="0" w:space="0" w:color="auto"/>
        <w:right w:val="none" w:sz="0" w:space="0" w:color="auto"/>
      </w:divBdr>
    </w:div>
    <w:div w:id="1455053370">
      <w:bodyDiv w:val="1"/>
      <w:marLeft w:val="0"/>
      <w:marRight w:val="0"/>
      <w:marTop w:val="0"/>
      <w:marBottom w:val="0"/>
      <w:divBdr>
        <w:top w:val="none" w:sz="0" w:space="0" w:color="auto"/>
        <w:left w:val="none" w:sz="0" w:space="0" w:color="auto"/>
        <w:bottom w:val="none" w:sz="0" w:space="0" w:color="auto"/>
        <w:right w:val="none" w:sz="0" w:space="0" w:color="auto"/>
      </w:divBdr>
    </w:div>
    <w:div w:id="1480345623">
      <w:bodyDiv w:val="1"/>
      <w:marLeft w:val="0"/>
      <w:marRight w:val="0"/>
      <w:marTop w:val="0"/>
      <w:marBottom w:val="0"/>
      <w:divBdr>
        <w:top w:val="none" w:sz="0" w:space="0" w:color="auto"/>
        <w:left w:val="none" w:sz="0" w:space="0" w:color="auto"/>
        <w:bottom w:val="none" w:sz="0" w:space="0" w:color="auto"/>
        <w:right w:val="none" w:sz="0" w:space="0" w:color="auto"/>
      </w:divBdr>
    </w:div>
    <w:div w:id="1519390497">
      <w:bodyDiv w:val="1"/>
      <w:marLeft w:val="0"/>
      <w:marRight w:val="0"/>
      <w:marTop w:val="0"/>
      <w:marBottom w:val="0"/>
      <w:divBdr>
        <w:top w:val="none" w:sz="0" w:space="0" w:color="auto"/>
        <w:left w:val="none" w:sz="0" w:space="0" w:color="auto"/>
        <w:bottom w:val="none" w:sz="0" w:space="0" w:color="auto"/>
        <w:right w:val="none" w:sz="0" w:space="0" w:color="auto"/>
      </w:divBdr>
    </w:div>
    <w:div w:id="1543908714">
      <w:bodyDiv w:val="1"/>
      <w:marLeft w:val="0"/>
      <w:marRight w:val="0"/>
      <w:marTop w:val="0"/>
      <w:marBottom w:val="0"/>
      <w:divBdr>
        <w:top w:val="none" w:sz="0" w:space="0" w:color="auto"/>
        <w:left w:val="none" w:sz="0" w:space="0" w:color="auto"/>
        <w:bottom w:val="none" w:sz="0" w:space="0" w:color="auto"/>
        <w:right w:val="none" w:sz="0" w:space="0" w:color="auto"/>
      </w:divBdr>
    </w:div>
    <w:div w:id="1561356620">
      <w:bodyDiv w:val="1"/>
      <w:marLeft w:val="0"/>
      <w:marRight w:val="0"/>
      <w:marTop w:val="0"/>
      <w:marBottom w:val="0"/>
      <w:divBdr>
        <w:top w:val="none" w:sz="0" w:space="0" w:color="auto"/>
        <w:left w:val="none" w:sz="0" w:space="0" w:color="auto"/>
        <w:bottom w:val="none" w:sz="0" w:space="0" w:color="auto"/>
        <w:right w:val="none" w:sz="0" w:space="0" w:color="auto"/>
      </w:divBdr>
    </w:div>
    <w:div w:id="1568221404">
      <w:bodyDiv w:val="1"/>
      <w:marLeft w:val="0"/>
      <w:marRight w:val="0"/>
      <w:marTop w:val="0"/>
      <w:marBottom w:val="0"/>
      <w:divBdr>
        <w:top w:val="none" w:sz="0" w:space="0" w:color="auto"/>
        <w:left w:val="none" w:sz="0" w:space="0" w:color="auto"/>
        <w:bottom w:val="none" w:sz="0" w:space="0" w:color="auto"/>
        <w:right w:val="none" w:sz="0" w:space="0" w:color="auto"/>
      </w:divBdr>
    </w:div>
    <w:div w:id="1606814108">
      <w:bodyDiv w:val="1"/>
      <w:marLeft w:val="0"/>
      <w:marRight w:val="0"/>
      <w:marTop w:val="0"/>
      <w:marBottom w:val="0"/>
      <w:divBdr>
        <w:top w:val="none" w:sz="0" w:space="0" w:color="auto"/>
        <w:left w:val="none" w:sz="0" w:space="0" w:color="auto"/>
        <w:bottom w:val="none" w:sz="0" w:space="0" w:color="auto"/>
        <w:right w:val="none" w:sz="0" w:space="0" w:color="auto"/>
      </w:divBdr>
    </w:div>
    <w:div w:id="1626305646">
      <w:bodyDiv w:val="1"/>
      <w:marLeft w:val="0"/>
      <w:marRight w:val="0"/>
      <w:marTop w:val="0"/>
      <w:marBottom w:val="0"/>
      <w:divBdr>
        <w:top w:val="none" w:sz="0" w:space="0" w:color="auto"/>
        <w:left w:val="none" w:sz="0" w:space="0" w:color="auto"/>
        <w:bottom w:val="none" w:sz="0" w:space="0" w:color="auto"/>
        <w:right w:val="none" w:sz="0" w:space="0" w:color="auto"/>
      </w:divBdr>
    </w:div>
    <w:div w:id="1626429385">
      <w:bodyDiv w:val="1"/>
      <w:marLeft w:val="0"/>
      <w:marRight w:val="0"/>
      <w:marTop w:val="0"/>
      <w:marBottom w:val="0"/>
      <w:divBdr>
        <w:top w:val="none" w:sz="0" w:space="0" w:color="auto"/>
        <w:left w:val="none" w:sz="0" w:space="0" w:color="auto"/>
        <w:bottom w:val="none" w:sz="0" w:space="0" w:color="auto"/>
        <w:right w:val="none" w:sz="0" w:space="0" w:color="auto"/>
      </w:divBdr>
    </w:div>
    <w:div w:id="1660159212">
      <w:bodyDiv w:val="1"/>
      <w:marLeft w:val="0"/>
      <w:marRight w:val="0"/>
      <w:marTop w:val="0"/>
      <w:marBottom w:val="0"/>
      <w:divBdr>
        <w:top w:val="none" w:sz="0" w:space="0" w:color="auto"/>
        <w:left w:val="none" w:sz="0" w:space="0" w:color="auto"/>
        <w:bottom w:val="none" w:sz="0" w:space="0" w:color="auto"/>
        <w:right w:val="none" w:sz="0" w:space="0" w:color="auto"/>
      </w:divBdr>
    </w:div>
    <w:div w:id="1768384241">
      <w:bodyDiv w:val="1"/>
      <w:marLeft w:val="0"/>
      <w:marRight w:val="0"/>
      <w:marTop w:val="0"/>
      <w:marBottom w:val="0"/>
      <w:divBdr>
        <w:top w:val="none" w:sz="0" w:space="0" w:color="auto"/>
        <w:left w:val="none" w:sz="0" w:space="0" w:color="auto"/>
        <w:bottom w:val="none" w:sz="0" w:space="0" w:color="auto"/>
        <w:right w:val="none" w:sz="0" w:space="0" w:color="auto"/>
      </w:divBdr>
    </w:div>
    <w:div w:id="1783305977">
      <w:bodyDiv w:val="1"/>
      <w:marLeft w:val="0"/>
      <w:marRight w:val="0"/>
      <w:marTop w:val="0"/>
      <w:marBottom w:val="0"/>
      <w:divBdr>
        <w:top w:val="none" w:sz="0" w:space="0" w:color="auto"/>
        <w:left w:val="none" w:sz="0" w:space="0" w:color="auto"/>
        <w:bottom w:val="none" w:sz="0" w:space="0" w:color="auto"/>
        <w:right w:val="none" w:sz="0" w:space="0" w:color="auto"/>
      </w:divBdr>
    </w:div>
    <w:div w:id="1821263294">
      <w:bodyDiv w:val="1"/>
      <w:marLeft w:val="0"/>
      <w:marRight w:val="0"/>
      <w:marTop w:val="0"/>
      <w:marBottom w:val="0"/>
      <w:divBdr>
        <w:top w:val="none" w:sz="0" w:space="0" w:color="auto"/>
        <w:left w:val="none" w:sz="0" w:space="0" w:color="auto"/>
        <w:bottom w:val="none" w:sz="0" w:space="0" w:color="auto"/>
        <w:right w:val="none" w:sz="0" w:space="0" w:color="auto"/>
      </w:divBdr>
    </w:div>
    <w:div w:id="1831670955">
      <w:bodyDiv w:val="1"/>
      <w:marLeft w:val="0"/>
      <w:marRight w:val="0"/>
      <w:marTop w:val="0"/>
      <w:marBottom w:val="0"/>
      <w:divBdr>
        <w:top w:val="none" w:sz="0" w:space="0" w:color="auto"/>
        <w:left w:val="none" w:sz="0" w:space="0" w:color="auto"/>
        <w:bottom w:val="none" w:sz="0" w:space="0" w:color="auto"/>
        <w:right w:val="none" w:sz="0" w:space="0" w:color="auto"/>
      </w:divBdr>
    </w:div>
    <w:div w:id="1832600139">
      <w:bodyDiv w:val="1"/>
      <w:marLeft w:val="0"/>
      <w:marRight w:val="0"/>
      <w:marTop w:val="0"/>
      <w:marBottom w:val="0"/>
      <w:divBdr>
        <w:top w:val="none" w:sz="0" w:space="0" w:color="auto"/>
        <w:left w:val="none" w:sz="0" w:space="0" w:color="auto"/>
        <w:bottom w:val="none" w:sz="0" w:space="0" w:color="auto"/>
        <w:right w:val="none" w:sz="0" w:space="0" w:color="auto"/>
      </w:divBdr>
    </w:div>
    <w:div w:id="1879320672">
      <w:bodyDiv w:val="1"/>
      <w:marLeft w:val="0"/>
      <w:marRight w:val="0"/>
      <w:marTop w:val="0"/>
      <w:marBottom w:val="0"/>
      <w:divBdr>
        <w:top w:val="none" w:sz="0" w:space="0" w:color="auto"/>
        <w:left w:val="none" w:sz="0" w:space="0" w:color="auto"/>
        <w:bottom w:val="none" w:sz="0" w:space="0" w:color="auto"/>
        <w:right w:val="none" w:sz="0" w:space="0" w:color="auto"/>
      </w:divBdr>
    </w:div>
    <w:div w:id="1880437153">
      <w:bodyDiv w:val="1"/>
      <w:marLeft w:val="0"/>
      <w:marRight w:val="0"/>
      <w:marTop w:val="0"/>
      <w:marBottom w:val="0"/>
      <w:divBdr>
        <w:top w:val="none" w:sz="0" w:space="0" w:color="auto"/>
        <w:left w:val="none" w:sz="0" w:space="0" w:color="auto"/>
        <w:bottom w:val="none" w:sz="0" w:space="0" w:color="auto"/>
        <w:right w:val="none" w:sz="0" w:space="0" w:color="auto"/>
      </w:divBdr>
    </w:div>
    <w:div w:id="1958171322">
      <w:bodyDiv w:val="1"/>
      <w:marLeft w:val="0"/>
      <w:marRight w:val="0"/>
      <w:marTop w:val="0"/>
      <w:marBottom w:val="0"/>
      <w:divBdr>
        <w:top w:val="none" w:sz="0" w:space="0" w:color="auto"/>
        <w:left w:val="none" w:sz="0" w:space="0" w:color="auto"/>
        <w:bottom w:val="none" w:sz="0" w:space="0" w:color="auto"/>
        <w:right w:val="none" w:sz="0" w:space="0" w:color="auto"/>
      </w:divBdr>
    </w:div>
    <w:div w:id="2007442603">
      <w:bodyDiv w:val="1"/>
      <w:marLeft w:val="0"/>
      <w:marRight w:val="0"/>
      <w:marTop w:val="0"/>
      <w:marBottom w:val="0"/>
      <w:divBdr>
        <w:top w:val="none" w:sz="0" w:space="0" w:color="auto"/>
        <w:left w:val="none" w:sz="0" w:space="0" w:color="auto"/>
        <w:bottom w:val="none" w:sz="0" w:space="0" w:color="auto"/>
        <w:right w:val="none" w:sz="0" w:space="0" w:color="auto"/>
      </w:divBdr>
    </w:div>
    <w:div w:id="2011787787">
      <w:bodyDiv w:val="1"/>
      <w:marLeft w:val="0"/>
      <w:marRight w:val="0"/>
      <w:marTop w:val="0"/>
      <w:marBottom w:val="0"/>
      <w:divBdr>
        <w:top w:val="none" w:sz="0" w:space="0" w:color="auto"/>
        <w:left w:val="none" w:sz="0" w:space="0" w:color="auto"/>
        <w:bottom w:val="none" w:sz="0" w:space="0" w:color="auto"/>
        <w:right w:val="none" w:sz="0" w:space="0" w:color="auto"/>
      </w:divBdr>
    </w:div>
    <w:div w:id="2014798869">
      <w:bodyDiv w:val="1"/>
      <w:marLeft w:val="0"/>
      <w:marRight w:val="0"/>
      <w:marTop w:val="0"/>
      <w:marBottom w:val="0"/>
      <w:divBdr>
        <w:top w:val="none" w:sz="0" w:space="0" w:color="auto"/>
        <w:left w:val="none" w:sz="0" w:space="0" w:color="auto"/>
        <w:bottom w:val="none" w:sz="0" w:space="0" w:color="auto"/>
        <w:right w:val="none" w:sz="0" w:space="0" w:color="auto"/>
      </w:divBdr>
    </w:div>
    <w:div w:id="2025744063">
      <w:bodyDiv w:val="1"/>
      <w:marLeft w:val="0"/>
      <w:marRight w:val="0"/>
      <w:marTop w:val="0"/>
      <w:marBottom w:val="0"/>
      <w:divBdr>
        <w:top w:val="none" w:sz="0" w:space="0" w:color="auto"/>
        <w:left w:val="none" w:sz="0" w:space="0" w:color="auto"/>
        <w:bottom w:val="none" w:sz="0" w:space="0" w:color="auto"/>
        <w:right w:val="none" w:sz="0" w:space="0" w:color="auto"/>
      </w:divBdr>
    </w:div>
    <w:div w:id="2045909989">
      <w:bodyDiv w:val="1"/>
      <w:marLeft w:val="0"/>
      <w:marRight w:val="0"/>
      <w:marTop w:val="0"/>
      <w:marBottom w:val="0"/>
      <w:divBdr>
        <w:top w:val="none" w:sz="0" w:space="0" w:color="auto"/>
        <w:left w:val="none" w:sz="0" w:space="0" w:color="auto"/>
        <w:bottom w:val="none" w:sz="0" w:space="0" w:color="auto"/>
        <w:right w:val="none" w:sz="0" w:space="0" w:color="auto"/>
      </w:divBdr>
    </w:div>
    <w:div w:id="2120223796">
      <w:bodyDiv w:val="1"/>
      <w:marLeft w:val="0"/>
      <w:marRight w:val="0"/>
      <w:marTop w:val="0"/>
      <w:marBottom w:val="0"/>
      <w:divBdr>
        <w:top w:val="none" w:sz="0" w:space="0" w:color="auto"/>
        <w:left w:val="none" w:sz="0" w:space="0" w:color="auto"/>
        <w:bottom w:val="none" w:sz="0" w:space="0" w:color="auto"/>
        <w:right w:val="none" w:sz="0" w:space="0" w:color="auto"/>
      </w:divBdr>
    </w:div>
    <w:div w:id="213046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nny.parra@usantoto.edu.co"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Nataly.callejas@usantoto.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suarez@usantoto.edu.co"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846CEE-F647-4104-9466-4055C850D6BA}" type="doc">
      <dgm:prSet loTypeId="urn:microsoft.com/office/officeart/2005/8/layout/radial5" loCatId="relationship" qsTypeId="urn:microsoft.com/office/officeart/2005/8/quickstyle/simple1" qsCatId="simple" csTypeId="urn:microsoft.com/office/officeart/2005/8/colors/accent0_1" csCatId="mainScheme" phldr="1"/>
      <dgm:spPr/>
      <dgm:t>
        <a:bodyPr/>
        <a:lstStyle/>
        <a:p>
          <a:endParaRPr lang="es-ES"/>
        </a:p>
      </dgm:t>
    </dgm:pt>
    <dgm:pt modelId="{703B28F2-1E23-4BCD-B699-3C93905D7B34}">
      <dgm:prSet phldrT="[Texto]" custT="1"/>
      <dgm:spPr/>
      <dgm:t>
        <a:bodyPr/>
        <a:lstStyle/>
        <a:p>
          <a:pPr algn="ctr"/>
          <a:r>
            <a:rPr lang="es-ES" sz="1000">
              <a:latin typeface="Times New Roman" panose="02020603050405020304" pitchFamily="18" charset="0"/>
              <a:cs typeface="Times New Roman" panose="02020603050405020304" pitchFamily="18" charset="0"/>
            </a:rPr>
            <a:t>Principios Básicos de la Ética Profesional </a:t>
          </a:r>
        </a:p>
      </dgm:t>
    </dgm:pt>
    <dgm:pt modelId="{FCE02B79-5E9E-4E88-9E1F-30944400D465}" type="parTrans" cxnId="{D5035B78-A359-4466-88CC-2FD5519369F8}">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8C894590-4B10-49E7-A73F-1F25B4CC3061}" type="sibTrans" cxnId="{D5035B78-A359-4466-88CC-2FD5519369F8}">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F4969C88-99DB-4280-904C-0FD90126EB4B}">
      <dgm:prSet phldrT="[Texto]" custT="1"/>
      <dgm:spPr/>
      <dgm:t>
        <a:bodyPr/>
        <a:lstStyle/>
        <a:p>
          <a:pPr algn="ctr"/>
          <a:endParaRPr lang="es-ES" sz="1000">
            <a:latin typeface="Times New Roman" panose="02020603050405020304" pitchFamily="18" charset="0"/>
            <a:cs typeface="Times New Roman" panose="02020603050405020304" pitchFamily="18" charset="0"/>
          </a:endParaRPr>
        </a:p>
        <a:p>
          <a:pPr algn="ctr"/>
          <a:r>
            <a:rPr lang="es-ES" sz="1000">
              <a:latin typeface="Times New Roman" panose="02020603050405020304" pitchFamily="18" charset="0"/>
              <a:cs typeface="Times New Roman" panose="02020603050405020304" pitchFamily="18" charset="0"/>
            </a:rPr>
            <a:t>Competencia y Actualización Profesional</a:t>
          </a:r>
        </a:p>
      </dgm:t>
    </dgm:pt>
    <dgm:pt modelId="{08B10A33-8E23-4015-B3DD-BAEFFADE4726}" type="parTrans" cxnId="{E0F43B78-F7FB-46D2-A7EA-6802E5889CA7}">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7888A2D2-743F-4A71-A375-A0729687DE51}" type="sibTrans" cxnId="{E0F43B78-F7FB-46D2-A7EA-6802E5889CA7}">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655B5690-FD67-4F90-9F76-B1FBEF7098A8}">
      <dgm:prSet phldrT="[Texto]" custT="1"/>
      <dgm:spPr/>
      <dgm:t>
        <a:bodyPr/>
        <a:lstStyle/>
        <a:p>
          <a:pPr algn="ctr"/>
          <a:r>
            <a:rPr lang="es-ES" sz="1000">
              <a:latin typeface="Times New Roman" panose="02020603050405020304" pitchFamily="18" charset="0"/>
              <a:cs typeface="Times New Roman" panose="02020603050405020304" pitchFamily="18" charset="0"/>
            </a:rPr>
            <a:t>Difusión y Colaboración</a:t>
          </a:r>
        </a:p>
      </dgm:t>
    </dgm:pt>
    <dgm:pt modelId="{C207909F-5E3C-463A-B7D9-219FCA7922C7}" type="parTrans" cxnId="{7A6E5064-2DC7-4271-B96A-9D7780216B30}">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0C2225C7-1765-4399-9E7D-95F79FB06209}" type="sibTrans" cxnId="{7A6E5064-2DC7-4271-B96A-9D7780216B30}">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C8F3AB93-4F10-4A42-866A-1FCA8E996814}">
      <dgm:prSet phldrT="[Texto]" custT="1"/>
      <dgm:spPr/>
      <dgm:t>
        <a:bodyPr/>
        <a:lstStyle/>
        <a:p>
          <a:pPr algn="ctr"/>
          <a:r>
            <a:rPr lang="es-ES" sz="1000">
              <a:latin typeface="Times New Roman" panose="02020603050405020304" pitchFamily="18" charset="0"/>
              <a:cs typeface="Times New Roman" panose="02020603050405020304" pitchFamily="18" charset="0"/>
            </a:rPr>
            <a:t>Respeto Entre Colegas</a:t>
          </a:r>
        </a:p>
      </dgm:t>
    </dgm:pt>
    <dgm:pt modelId="{4A3A8F2B-27D5-428A-B5C7-6D4D3D53C7F0}" type="parTrans" cxnId="{0F5D2CFA-FEB7-40E2-8501-26E97CC997E9}">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363BBE49-D36B-45C5-9EFD-5D0FB50F7DF5}" type="sibTrans" cxnId="{0F5D2CFA-FEB7-40E2-8501-26E97CC997E9}">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ADF00769-C711-492E-9622-36362593440B}">
      <dgm:prSet phldrT="[Texto]" custT="1"/>
      <dgm:spPr/>
      <dgm:t>
        <a:bodyPr/>
        <a:lstStyle/>
        <a:p>
          <a:pPr algn="ctr"/>
          <a:r>
            <a:rPr lang="es-ES" sz="1000">
              <a:latin typeface="Times New Roman" panose="02020603050405020304" pitchFamily="18" charset="0"/>
              <a:cs typeface="Times New Roman" panose="02020603050405020304" pitchFamily="18" charset="0"/>
            </a:rPr>
            <a:t>Conducta Ética</a:t>
          </a:r>
        </a:p>
      </dgm:t>
    </dgm:pt>
    <dgm:pt modelId="{C19100D1-BCB2-4A81-A765-B4D1812DDAA9}" type="parTrans" cxnId="{A7F817D4-45D3-4737-93E4-9FEA5F5E906D}">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025E034C-922A-4C6B-95D4-A919F8D00734}" type="sibTrans" cxnId="{A7F817D4-45D3-4737-93E4-9FEA5F5E906D}">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292C530E-2FEB-4376-8F86-09369F5836B6}">
      <dgm:prSet custT="1"/>
      <dgm:spPr/>
      <dgm:t>
        <a:bodyPr/>
        <a:lstStyle/>
        <a:p>
          <a:pPr algn="ctr"/>
          <a:endParaRPr lang="es-ES" sz="1000">
            <a:latin typeface="Times New Roman" panose="02020603050405020304" pitchFamily="18" charset="0"/>
            <a:cs typeface="Times New Roman" panose="02020603050405020304" pitchFamily="18" charset="0"/>
          </a:endParaRPr>
        </a:p>
        <a:p>
          <a:pPr algn="ctr"/>
          <a:endParaRPr lang="es-ES" sz="1000">
            <a:latin typeface="Times New Roman" panose="02020603050405020304" pitchFamily="18" charset="0"/>
            <a:cs typeface="Times New Roman" panose="02020603050405020304" pitchFamily="18" charset="0"/>
          </a:endParaRPr>
        </a:p>
        <a:p>
          <a:pPr algn="ctr"/>
          <a:r>
            <a:rPr lang="es-ES" sz="1000">
              <a:latin typeface="Times New Roman" panose="02020603050405020304" pitchFamily="18" charset="0"/>
              <a:cs typeface="Times New Roman" panose="02020603050405020304" pitchFamily="18" charset="0"/>
            </a:rPr>
            <a:t>Observaciones de las Disposiciones Normativas</a:t>
          </a:r>
        </a:p>
      </dgm:t>
    </dgm:pt>
    <dgm:pt modelId="{6179B1A2-0D78-4D2B-A0B4-BF97E3B042A2}" type="parTrans" cxnId="{C92BB489-7606-4DC5-8BC1-3C629F6E7A34}">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4A24641B-0903-4FA9-86DE-E8E56CCEA6B3}" type="sibTrans" cxnId="{C92BB489-7606-4DC5-8BC1-3C629F6E7A34}">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6E1B61D1-4583-4A71-8430-F44EB384AAC4}">
      <dgm:prSet custT="1"/>
      <dgm:spPr/>
      <dgm:t>
        <a:bodyPr/>
        <a:lstStyle/>
        <a:p>
          <a:pPr algn="ctr"/>
          <a:r>
            <a:rPr lang="es-ES" sz="1000">
              <a:latin typeface="Times New Roman" panose="02020603050405020304" pitchFamily="18" charset="0"/>
              <a:cs typeface="Times New Roman" panose="02020603050405020304" pitchFamily="18" charset="0"/>
            </a:rPr>
            <a:t>  Confidencialidad</a:t>
          </a:r>
        </a:p>
      </dgm:t>
    </dgm:pt>
    <dgm:pt modelId="{082C00F2-7BD0-4EFD-A96C-14421DC5F7D4}" type="parTrans" cxnId="{031A158B-21D7-4276-9CB6-0A24DB0FB2E9}">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CF26CBD4-703A-43CD-8930-CF5CD0EFC5B9}" type="sibTrans" cxnId="{031A158B-21D7-4276-9CB6-0A24DB0FB2E9}">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E0436CEA-8B74-4411-83BA-E5589A99CE55}">
      <dgm:prSet custT="1"/>
      <dgm:spPr/>
      <dgm:t>
        <a:bodyPr/>
        <a:lstStyle/>
        <a:p>
          <a:pPr algn="ctr"/>
          <a:r>
            <a:rPr lang="es-ES" sz="1000">
              <a:latin typeface="Times New Roman" panose="02020603050405020304" pitchFamily="18" charset="0"/>
              <a:cs typeface="Times New Roman" panose="02020603050405020304" pitchFamily="18" charset="0"/>
            </a:rPr>
            <a:t>Responsabilidad</a:t>
          </a:r>
        </a:p>
      </dgm:t>
    </dgm:pt>
    <dgm:pt modelId="{9D93D084-1487-48D4-8640-18ED97EB8287}" type="parTrans" cxnId="{DA923254-8ED6-4D1E-809C-FE16423A75E3}">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ED71225D-59B1-4F80-A362-7729C3A33E44}" type="sibTrans" cxnId="{DA923254-8ED6-4D1E-809C-FE16423A75E3}">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8D26266B-325F-43B5-A3F2-41B232868BFD}">
      <dgm:prSet custT="1"/>
      <dgm:spPr/>
      <dgm:t>
        <a:bodyPr/>
        <a:lstStyle/>
        <a:p>
          <a:pPr algn="ctr"/>
          <a:r>
            <a:rPr lang="es-ES" sz="1000">
              <a:latin typeface="Times New Roman" panose="02020603050405020304" pitchFamily="18" charset="0"/>
              <a:cs typeface="Times New Roman" panose="02020603050405020304" pitchFamily="18" charset="0"/>
            </a:rPr>
            <a:t>Independencia</a:t>
          </a:r>
        </a:p>
      </dgm:t>
    </dgm:pt>
    <dgm:pt modelId="{406F00AD-423D-400C-B9E8-0C1D8124474C}" type="parTrans" cxnId="{F26E3574-0576-4564-B0B6-99AEA8736559}">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7B53C4C8-7420-4ADC-85C7-2012B9959E0F}" type="sibTrans" cxnId="{F26E3574-0576-4564-B0B6-99AEA8736559}">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5FE5E62B-701E-447F-BA33-2A4413940D56}">
      <dgm:prSet custT="1"/>
      <dgm:spPr/>
      <dgm:t>
        <a:bodyPr/>
        <a:lstStyle/>
        <a:p>
          <a:pPr algn="ctr"/>
          <a:r>
            <a:rPr lang="es-ES" sz="1000">
              <a:latin typeface="Times New Roman" panose="02020603050405020304" pitchFamily="18" charset="0"/>
              <a:cs typeface="Times New Roman" panose="02020603050405020304" pitchFamily="18" charset="0"/>
            </a:rPr>
            <a:t>Objetividad</a:t>
          </a:r>
        </a:p>
      </dgm:t>
    </dgm:pt>
    <dgm:pt modelId="{6247F75B-9C30-4E20-BB0E-BD787E10D42D}" type="parTrans" cxnId="{9A5C851F-8EFB-4AA3-AD3F-3F874110082A}">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1DBA09A2-D7CE-4FBD-8A6F-147E1D6C9676}" type="sibTrans" cxnId="{9A5C851F-8EFB-4AA3-AD3F-3F874110082A}">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76C51B19-A1CE-434B-8690-E629AB260BAE}">
      <dgm:prSet custT="1"/>
      <dgm:spPr/>
      <dgm:t>
        <a:bodyPr/>
        <a:lstStyle/>
        <a:p>
          <a:pPr algn="ctr"/>
          <a:r>
            <a:rPr lang="es-ES" sz="1000">
              <a:latin typeface="Times New Roman" panose="02020603050405020304" pitchFamily="18" charset="0"/>
              <a:cs typeface="Times New Roman" panose="02020603050405020304" pitchFamily="18" charset="0"/>
            </a:rPr>
            <a:t>Integridad</a:t>
          </a:r>
        </a:p>
      </dgm:t>
    </dgm:pt>
    <dgm:pt modelId="{442ACBAD-D4F4-4C28-974B-BBEE2F8D2730}" type="parTrans" cxnId="{C78DC0EF-1A6F-4442-8940-321FA65E9355}">
      <dgm:prSet custT="1"/>
      <dgm:spPr/>
      <dgm:t>
        <a:bodyPr/>
        <a:lstStyle/>
        <a:p>
          <a:pPr algn="ctr"/>
          <a:endParaRPr lang="es-ES" sz="1000">
            <a:latin typeface="Times New Roman" panose="02020603050405020304" pitchFamily="18" charset="0"/>
            <a:cs typeface="Times New Roman" panose="02020603050405020304" pitchFamily="18" charset="0"/>
          </a:endParaRPr>
        </a:p>
      </dgm:t>
    </dgm:pt>
    <dgm:pt modelId="{53BD7A1D-942B-40A8-B46D-9BACA6C3CB65}" type="sibTrans" cxnId="{C78DC0EF-1A6F-4442-8940-321FA65E9355}">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71FFBFD7-2281-4DC9-81B4-08764B53C51A}" type="pres">
      <dgm:prSet presAssocID="{1E846CEE-F647-4104-9466-4055C850D6BA}" presName="Name0" presStyleCnt="0">
        <dgm:presLayoutVars>
          <dgm:chMax val="1"/>
          <dgm:dir/>
          <dgm:animLvl val="ctr"/>
          <dgm:resizeHandles val="exact"/>
        </dgm:presLayoutVars>
      </dgm:prSet>
      <dgm:spPr/>
      <dgm:t>
        <a:bodyPr/>
        <a:lstStyle/>
        <a:p>
          <a:endParaRPr lang="es-ES"/>
        </a:p>
      </dgm:t>
    </dgm:pt>
    <dgm:pt modelId="{1EFF58E8-07A3-4F67-902A-7B331A3FF435}" type="pres">
      <dgm:prSet presAssocID="{703B28F2-1E23-4BCD-B699-3C93905D7B34}" presName="centerShape" presStyleLbl="node0" presStyleIdx="0" presStyleCnt="1" custScaleX="159822" custScaleY="152005"/>
      <dgm:spPr/>
      <dgm:t>
        <a:bodyPr/>
        <a:lstStyle/>
        <a:p>
          <a:endParaRPr lang="es-ES"/>
        </a:p>
      </dgm:t>
    </dgm:pt>
    <dgm:pt modelId="{B042FA7A-C2F0-4B85-B9B0-57D06A7F696B}" type="pres">
      <dgm:prSet presAssocID="{442ACBAD-D4F4-4C28-974B-BBEE2F8D2730}" presName="parTrans" presStyleLbl="sibTrans2D1" presStyleIdx="0" presStyleCnt="10"/>
      <dgm:spPr/>
      <dgm:t>
        <a:bodyPr/>
        <a:lstStyle/>
        <a:p>
          <a:endParaRPr lang="es-ES"/>
        </a:p>
      </dgm:t>
    </dgm:pt>
    <dgm:pt modelId="{CA0EC310-9FFD-43F2-9E12-5CE4962D5810}" type="pres">
      <dgm:prSet presAssocID="{442ACBAD-D4F4-4C28-974B-BBEE2F8D2730}" presName="connectorText" presStyleLbl="sibTrans2D1" presStyleIdx="0" presStyleCnt="10"/>
      <dgm:spPr/>
      <dgm:t>
        <a:bodyPr/>
        <a:lstStyle/>
        <a:p>
          <a:endParaRPr lang="es-ES"/>
        </a:p>
      </dgm:t>
    </dgm:pt>
    <dgm:pt modelId="{900A1EA9-5D9E-4912-8F50-70F85FE97968}" type="pres">
      <dgm:prSet presAssocID="{76C51B19-A1CE-434B-8690-E629AB260BAE}" presName="node" presStyleLbl="node1" presStyleIdx="0" presStyleCnt="10" custScaleX="157004" custScaleY="180944">
        <dgm:presLayoutVars>
          <dgm:bulletEnabled val="1"/>
        </dgm:presLayoutVars>
      </dgm:prSet>
      <dgm:spPr/>
      <dgm:t>
        <a:bodyPr/>
        <a:lstStyle/>
        <a:p>
          <a:endParaRPr lang="es-ES"/>
        </a:p>
      </dgm:t>
    </dgm:pt>
    <dgm:pt modelId="{C8165B2C-7FB9-4897-86FF-1FBF47E2F6BA}" type="pres">
      <dgm:prSet presAssocID="{6247F75B-9C30-4E20-BB0E-BD787E10D42D}" presName="parTrans" presStyleLbl="sibTrans2D1" presStyleIdx="1" presStyleCnt="10"/>
      <dgm:spPr/>
      <dgm:t>
        <a:bodyPr/>
        <a:lstStyle/>
        <a:p>
          <a:endParaRPr lang="es-ES"/>
        </a:p>
      </dgm:t>
    </dgm:pt>
    <dgm:pt modelId="{7AB810E8-A4AA-4569-AB32-00977EC16A0E}" type="pres">
      <dgm:prSet presAssocID="{6247F75B-9C30-4E20-BB0E-BD787E10D42D}" presName="connectorText" presStyleLbl="sibTrans2D1" presStyleIdx="1" presStyleCnt="10"/>
      <dgm:spPr/>
      <dgm:t>
        <a:bodyPr/>
        <a:lstStyle/>
        <a:p>
          <a:endParaRPr lang="es-ES"/>
        </a:p>
      </dgm:t>
    </dgm:pt>
    <dgm:pt modelId="{B98C0262-F1E0-47B4-8BDB-DD878B98A2DC}" type="pres">
      <dgm:prSet presAssocID="{5FE5E62B-701E-447F-BA33-2A4413940D56}" presName="node" presStyleLbl="node1" presStyleIdx="1" presStyleCnt="10" custScaleX="157004" custScaleY="180944">
        <dgm:presLayoutVars>
          <dgm:bulletEnabled val="1"/>
        </dgm:presLayoutVars>
      </dgm:prSet>
      <dgm:spPr/>
      <dgm:t>
        <a:bodyPr/>
        <a:lstStyle/>
        <a:p>
          <a:endParaRPr lang="es-ES"/>
        </a:p>
      </dgm:t>
    </dgm:pt>
    <dgm:pt modelId="{E6DF6D14-FC4D-43AA-8CB6-DD7524FCCDA5}" type="pres">
      <dgm:prSet presAssocID="{406F00AD-423D-400C-B9E8-0C1D8124474C}" presName="parTrans" presStyleLbl="sibTrans2D1" presStyleIdx="2" presStyleCnt="10"/>
      <dgm:spPr/>
      <dgm:t>
        <a:bodyPr/>
        <a:lstStyle/>
        <a:p>
          <a:endParaRPr lang="es-ES"/>
        </a:p>
      </dgm:t>
    </dgm:pt>
    <dgm:pt modelId="{CFC0A704-AE17-426F-9E42-875621A27183}" type="pres">
      <dgm:prSet presAssocID="{406F00AD-423D-400C-B9E8-0C1D8124474C}" presName="connectorText" presStyleLbl="sibTrans2D1" presStyleIdx="2" presStyleCnt="10"/>
      <dgm:spPr/>
      <dgm:t>
        <a:bodyPr/>
        <a:lstStyle/>
        <a:p>
          <a:endParaRPr lang="es-ES"/>
        </a:p>
      </dgm:t>
    </dgm:pt>
    <dgm:pt modelId="{3763E5EF-ED28-4818-9E20-95237ED78E7E}" type="pres">
      <dgm:prSet presAssocID="{8D26266B-325F-43B5-A3F2-41B232868BFD}" presName="node" presStyleLbl="node1" presStyleIdx="2" presStyleCnt="10" custScaleX="157004" custScaleY="180944">
        <dgm:presLayoutVars>
          <dgm:bulletEnabled val="1"/>
        </dgm:presLayoutVars>
      </dgm:prSet>
      <dgm:spPr/>
      <dgm:t>
        <a:bodyPr/>
        <a:lstStyle/>
        <a:p>
          <a:endParaRPr lang="es-ES"/>
        </a:p>
      </dgm:t>
    </dgm:pt>
    <dgm:pt modelId="{3F9B3ADE-C5B3-45B2-BFB5-40C25296AD4D}" type="pres">
      <dgm:prSet presAssocID="{9D93D084-1487-48D4-8640-18ED97EB8287}" presName="parTrans" presStyleLbl="sibTrans2D1" presStyleIdx="3" presStyleCnt="10"/>
      <dgm:spPr/>
      <dgm:t>
        <a:bodyPr/>
        <a:lstStyle/>
        <a:p>
          <a:endParaRPr lang="es-ES"/>
        </a:p>
      </dgm:t>
    </dgm:pt>
    <dgm:pt modelId="{64E31A73-0EDB-4F38-9373-623611410C82}" type="pres">
      <dgm:prSet presAssocID="{9D93D084-1487-48D4-8640-18ED97EB8287}" presName="connectorText" presStyleLbl="sibTrans2D1" presStyleIdx="3" presStyleCnt="10"/>
      <dgm:spPr/>
      <dgm:t>
        <a:bodyPr/>
        <a:lstStyle/>
        <a:p>
          <a:endParaRPr lang="es-ES"/>
        </a:p>
      </dgm:t>
    </dgm:pt>
    <dgm:pt modelId="{6C7CE4AF-226E-48DB-89B7-7FABC5E755EF}" type="pres">
      <dgm:prSet presAssocID="{E0436CEA-8B74-4411-83BA-E5589A99CE55}" presName="node" presStyleLbl="node1" presStyleIdx="3" presStyleCnt="10" custScaleX="167836" custScaleY="186785">
        <dgm:presLayoutVars>
          <dgm:bulletEnabled val="1"/>
        </dgm:presLayoutVars>
      </dgm:prSet>
      <dgm:spPr/>
      <dgm:t>
        <a:bodyPr/>
        <a:lstStyle/>
        <a:p>
          <a:endParaRPr lang="es-ES"/>
        </a:p>
      </dgm:t>
    </dgm:pt>
    <dgm:pt modelId="{2E1634C6-6973-4D61-ACEA-5639DEECB079}" type="pres">
      <dgm:prSet presAssocID="{082C00F2-7BD0-4EFD-A96C-14421DC5F7D4}" presName="parTrans" presStyleLbl="sibTrans2D1" presStyleIdx="4" presStyleCnt="10"/>
      <dgm:spPr/>
      <dgm:t>
        <a:bodyPr/>
        <a:lstStyle/>
        <a:p>
          <a:endParaRPr lang="es-ES"/>
        </a:p>
      </dgm:t>
    </dgm:pt>
    <dgm:pt modelId="{DFCEFC65-EB98-4C46-833C-F02B978A4484}" type="pres">
      <dgm:prSet presAssocID="{082C00F2-7BD0-4EFD-A96C-14421DC5F7D4}" presName="connectorText" presStyleLbl="sibTrans2D1" presStyleIdx="4" presStyleCnt="10"/>
      <dgm:spPr/>
      <dgm:t>
        <a:bodyPr/>
        <a:lstStyle/>
        <a:p>
          <a:endParaRPr lang="es-ES"/>
        </a:p>
      </dgm:t>
    </dgm:pt>
    <dgm:pt modelId="{F9B7658B-21C1-42A5-A860-71A05A2FCD17}" type="pres">
      <dgm:prSet presAssocID="{6E1B61D1-4583-4A71-8430-F44EB384AAC4}" presName="node" presStyleLbl="node1" presStyleIdx="4" presStyleCnt="10" custScaleX="180954" custScaleY="180944">
        <dgm:presLayoutVars>
          <dgm:bulletEnabled val="1"/>
        </dgm:presLayoutVars>
      </dgm:prSet>
      <dgm:spPr/>
      <dgm:t>
        <a:bodyPr/>
        <a:lstStyle/>
        <a:p>
          <a:endParaRPr lang="es-ES"/>
        </a:p>
      </dgm:t>
    </dgm:pt>
    <dgm:pt modelId="{90346D04-D7A9-4620-B29E-7B1B12F49912}" type="pres">
      <dgm:prSet presAssocID="{6179B1A2-0D78-4D2B-A0B4-BF97E3B042A2}" presName="parTrans" presStyleLbl="sibTrans2D1" presStyleIdx="5" presStyleCnt="10"/>
      <dgm:spPr/>
      <dgm:t>
        <a:bodyPr/>
        <a:lstStyle/>
        <a:p>
          <a:endParaRPr lang="es-ES"/>
        </a:p>
      </dgm:t>
    </dgm:pt>
    <dgm:pt modelId="{544377F2-5E7A-4462-B2D8-091F25B455FC}" type="pres">
      <dgm:prSet presAssocID="{6179B1A2-0D78-4D2B-A0B4-BF97E3B042A2}" presName="connectorText" presStyleLbl="sibTrans2D1" presStyleIdx="5" presStyleCnt="10"/>
      <dgm:spPr/>
      <dgm:t>
        <a:bodyPr/>
        <a:lstStyle/>
        <a:p>
          <a:endParaRPr lang="es-ES"/>
        </a:p>
      </dgm:t>
    </dgm:pt>
    <dgm:pt modelId="{5985FB38-A337-4ABA-9071-8DA8674075A2}" type="pres">
      <dgm:prSet presAssocID="{292C530E-2FEB-4376-8F86-09369F5836B6}" presName="node" presStyleLbl="node1" presStyleIdx="5" presStyleCnt="10" custScaleX="157004" custScaleY="180944">
        <dgm:presLayoutVars>
          <dgm:bulletEnabled val="1"/>
        </dgm:presLayoutVars>
      </dgm:prSet>
      <dgm:spPr/>
      <dgm:t>
        <a:bodyPr/>
        <a:lstStyle/>
        <a:p>
          <a:endParaRPr lang="es-ES"/>
        </a:p>
      </dgm:t>
    </dgm:pt>
    <dgm:pt modelId="{4D6EE0F7-7E9D-4287-BAED-ABAE3BBD0E36}" type="pres">
      <dgm:prSet presAssocID="{08B10A33-8E23-4015-B3DD-BAEFFADE4726}" presName="parTrans" presStyleLbl="sibTrans2D1" presStyleIdx="6" presStyleCnt="10"/>
      <dgm:spPr/>
      <dgm:t>
        <a:bodyPr/>
        <a:lstStyle/>
        <a:p>
          <a:endParaRPr lang="es-ES"/>
        </a:p>
      </dgm:t>
    </dgm:pt>
    <dgm:pt modelId="{47310638-E5E4-4FE2-8792-4BE39AC9543A}" type="pres">
      <dgm:prSet presAssocID="{08B10A33-8E23-4015-B3DD-BAEFFADE4726}" presName="connectorText" presStyleLbl="sibTrans2D1" presStyleIdx="6" presStyleCnt="10"/>
      <dgm:spPr/>
      <dgm:t>
        <a:bodyPr/>
        <a:lstStyle/>
        <a:p>
          <a:endParaRPr lang="es-ES"/>
        </a:p>
      </dgm:t>
    </dgm:pt>
    <dgm:pt modelId="{31895CB5-2695-46BE-8EAA-ED7AE99BCBC4}" type="pres">
      <dgm:prSet presAssocID="{F4969C88-99DB-4280-904C-0FD90126EB4B}" presName="node" presStyleLbl="node1" presStyleIdx="6" presStyleCnt="10" custScaleX="157004" custScaleY="180944">
        <dgm:presLayoutVars>
          <dgm:bulletEnabled val="1"/>
        </dgm:presLayoutVars>
      </dgm:prSet>
      <dgm:spPr/>
      <dgm:t>
        <a:bodyPr/>
        <a:lstStyle/>
        <a:p>
          <a:endParaRPr lang="es-ES"/>
        </a:p>
      </dgm:t>
    </dgm:pt>
    <dgm:pt modelId="{3512C2A0-BA99-44B0-BA1A-29C35B46C121}" type="pres">
      <dgm:prSet presAssocID="{C207909F-5E3C-463A-B7D9-219FCA7922C7}" presName="parTrans" presStyleLbl="sibTrans2D1" presStyleIdx="7" presStyleCnt="10"/>
      <dgm:spPr/>
      <dgm:t>
        <a:bodyPr/>
        <a:lstStyle/>
        <a:p>
          <a:endParaRPr lang="es-ES"/>
        </a:p>
      </dgm:t>
    </dgm:pt>
    <dgm:pt modelId="{942DE14C-0B09-45AE-9316-44D26E554010}" type="pres">
      <dgm:prSet presAssocID="{C207909F-5E3C-463A-B7D9-219FCA7922C7}" presName="connectorText" presStyleLbl="sibTrans2D1" presStyleIdx="7" presStyleCnt="10"/>
      <dgm:spPr/>
      <dgm:t>
        <a:bodyPr/>
        <a:lstStyle/>
        <a:p>
          <a:endParaRPr lang="es-ES"/>
        </a:p>
      </dgm:t>
    </dgm:pt>
    <dgm:pt modelId="{688552AA-5C2E-4BFF-BE09-760A495D964D}" type="pres">
      <dgm:prSet presAssocID="{655B5690-FD67-4F90-9F76-B1FBEF7098A8}" presName="node" presStyleLbl="node1" presStyleIdx="7" presStyleCnt="10" custScaleX="157004" custScaleY="180944">
        <dgm:presLayoutVars>
          <dgm:bulletEnabled val="1"/>
        </dgm:presLayoutVars>
      </dgm:prSet>
      <dgm:spPr/>
      <dgm:t>
        <a:bodyPr/>
        <a:lstStyle/>
        <a:p>
          <a:endParaRPr lang="es-ES"/>
        </a:p>
      </dgm:t>
    </dgm:pt>
    <dgm:pt modelId="{682311D1-F9AC-45B3-ACE4-EEE3A712DCD3}" type="pres">
      <dgm:prSet presAssocID="{4A3A8F2B-27D5-428A-B5C7-6D4D3D53C7F0}" presName="parTrans" presStyleLbl="sibTrans2D1" presStyleIdx="8" presStyleCnt="10"/>
      <dgm:spPr/>
      <dgm:t>
        <a:bodyPr/>
        <a:lstStyle/>
        <a:p>
          <a:endParaRPr lang="es-ES"/>
        </a:p>
      </dgm:t>
    </dgm:pt>
    <dgm:pt modelId="{7549BD4D-43ED-46BA-BDCE-EFA004832E20}" type="pres">
      <dgm:prSet presAssocID="{4A3A8F2B-27D5-428A-B5C7-6D4D3D53C7F0}" presName="connectorText" presStyleLbl="sibTrans2D1" presStyleIdx="8" presStyleCnt="10"/>
      <dgm:spPr/>
      <dgm:t>
        <a:bodyPr/>
        <a:lstStyle/>
        <a:p>
          <a:endParaRPr lang="es-ES"/>
        </a:p>
      </dgm:t>
    </dgm:pt>
    <dgm:pt modelId="{773E89FA-7915-4B18-BD82-2AE3E9C1BF3C}" type="pres">
      <dgm:prSet presAssocID="{C8F3AB93-4F10-4A42-866A-1FCA8E996814}" presName="node" presStyleLbl="node1" presStyleIdx="8" presStyleCnt="10" custScaleX="157004" custScaleY="180944">
        <dgm:presLayoutVars>
          <dgm:bulletEnabled val="1"/>
        </dgm:presLayoutVars>
      </dgm:prSet>
      <dgm:spPr/>
      <dgm:t>
        <a:bodyPr/>
        <a:lstStyle/>
        <a:p>
          <a:endParaRPr lang="es-ES"/>
        </a:p>
      </dgm:t>
    </dgm:pt>
    <dgm:pt modelId="{5E106DB3-AD48-46AC-9500-02B7A54AD6D2}" type="pres">
      <dgm:prSet presAssocID="{C19100D1-BCB2-4A81-A765-B4D1812DDAA9}" presName="parTrans" presStyleLbl="sibTrans2D1" presStyleIdx="9" presStyleCnt="10"/>
      <dgm:spPr/>
      <dgm:t>
        <a:bodyPr/>
        <a:lstStyle/>
        <a:p>
          <a:endParaRPr lang="es-ES"/>
        </a:p>
      </dgm:t>
    </dgm:pt>
    <dgm:pt modelId="{96427980-2B36-4E1F-8A69-A9C08DD70BFD}" type="pres">
      <dgm:prSet presAssocID="{C19100D1-BCB2-4A81-A765-B4D1812DDAA9}" presName="connectorText" presStyleLbl="sibTrans2D1" presStyleIdx="9" presStyleCnt="10"/>
      <dgm:spPr/>
      <dgm:t>
        <a:bodyPr/>
        <a:lstStyle/>
        <a:p>
          <a:endParaRPr lang="es-ES"/>
        </a:p>
      </dgm:t>
    </dgm:pt>
    <dgm:pt modelId="{9B1EA5FF-0328-45C8-8D46-C2A0B71F04F6}" type="pres">
      <dgm:prSet presAssocID="{ADF00769-C711-492E-9622-36362593440B}" presName="node" presStyleLbl="node1" presStyleIdx="9" presStyleCnt="10" custScaleX="157004" custScaleY="180944">
        <dgm:presLayoutVars>
          <dgm:bulletEnabled val="1"/>
        </dgm:presLayoutVars>
      </dgm:prSet>
      <dgm:spPr/>
      <dgm:t>
        <a:bodyPr/>
        <a:lstStyle/>
        <a:p>
          <a:endParaRPr lang="es-ES"/>
        </a:p>
      </dgm:t>
    </dgm:pt>
  </dgm:ptLst>
  <dgm:cxnLst>
    <dgm:cxn modelId="{DA923254-8ED6-4D1E-809C-FE16423A75E3}" srcId="{703B28F2-1E23-4BCD-B699-3C93905D7B34}" destId="{E0436CEA-8B74-4411-83BA-E5589A99CE55}" srcOrd="3" destOrd="0" parTransId="{9D93D084-1487-48D4-8640-18ED97EB8287}" sibTransId="{ED71225D-59B1-4F80-A362-7729C3A33E44}"/>
    <dgm:cxn modelId="{DC7AC6A9-854E-417F-97D4-2A6A98264F6F}" type="presOf" srcId="{6179B1A2-0D78-4D2B-A0B4-BF97E3B042A2}" destId="{90346D04-D7A9-4620-B29E-7B1B12F49912}" srcOrd="0" destOrd="0" presId="urn:microsoft.com/office/officeart/2005/8/layout/radial5"/>
    <dgm:cxn modelId="{8554249A-8EA3-48A8-ABAE-491A530D209F}" type="presOf" srcId="{76C51B19-A1CE-434B-8690-E629AB260BAE}" destId="{900A1EA9-5D9E-4912-8F50-70F85FE97968}" srcOrd="0" destOrd="0" presId="urn:microsoft.com/office/officeart/2005/8/layout/radial5"/>
    <dgm:cxn modelId="{85B73E78-7FF2-4142-9BED-86A6232CDF0F}" type="presOf" srcId="{6179B1A2-0D78-4D2B-A0B4-BF97E3B042A2}" destId="{544377F2-5E7A-4462-B2D8-091F25B455FC}" srcOrd="1" destOrd="0" presId="urn:microsoft.com/office/officeart/2005/8/layout/radial5"/>
    <dgm:cxn modelId="{D01E133E-233E-43AE-BC51-FB28F6695056}" type="presOf" srcId="{F4969C88-99DB-4280-904C-0FD90126EB4B}" destId="{31895CB5-2695-46BE-8EAA-ED7AE99BCBC4}" srcOrd="0" destOrd="0" presId="urn:microsoft.com/office/officeart/2005/8/layout/radial5"/>
    <dgm:cxn modelId="{A7F817D4-45D3-4737-93E4-9FEA5F5E906D}" srcId="{703B28F2-1E23-4BCD-B699-3C93905D7B34}" destId="{ADF00769-C711-492E-9622-36362593440B}" srcOrd="9" destOrd="0" parTransId="{C19100D1-BCB2-4A81-A765-B4D1812DDAA9}" sibTransId="{025E034C-922A-4C6B-95D4-A919F8D00734}"/>
    <dgm:cxn modelId="{E101940E-30DA-42F1-BCC7-5E8B97EC5C14}" type="presOf" srcId="{442ACBAD-D4F4-4C28-974B-BBEE2F8D2730}" destId="{B042FA7A-C2F0-4B85-B9B0-57D06A7F696B}" srcOrd="0" destOrd="0" presId="urn:microsoft.com/office/officeart/2005/8/layout/radial5"/>
    <dgm:cxn modelId="{B5A6E3DA-7BAA-4883-9FB7-4309DBB90EB8}" type="presOf" srcId="{292C530E-2FEB-4376-8F86-09369F5836B6}" destId="{5985FB38-A337-4ABA-9071-8DA8674075A2}" srcOrd="0" destOrd="0" presId="urn:microsoft.com/office/officeart/2005/8/layout/radial5"/>
    <dgm:cxn modelId="{B98F3347-1C9F-4B03-A024-EC3662E0935A}" type="presOf" srcId="{C19100D1-BCB2-4A81-A765-B4D1812DDAA9}" destId="{96427980-2B36-4E1F-8A69-A9C08DD70BFD}" srcOrd="1" destOrd="0" presId="urn:microsoft.com/office/officeart/2005/8/layout/radial5"/>
    <dgm:cxn modelId="{2B3BDE54-076C-4546-B9F3-D320DFE1BFF9}" type="presOf" srcId="{08B10A33-8E23-4015-B3DD-BAEFFADE4726}" destId="{47310638-E5E4-4FE2-8792-4BE39AC9543A}" srcOrd="1" destOrd="0" presId="urn:microsoft.com/office/officeart/2005/8/layout/radial5"/>
    <dgm:cxn modelId="{F1FBE883-1614-4F65-901B-ADB0C75A72E6}" type="presOf" srcId="{ADF00769-C711-492E-9622-36362593440B}" destId="{9B1EA5FF-0328-45C8-8D46-C2A0B71F04F6}" srcOrd="0" destOrd="0" presId="urn:microsoft.com/office/officeart/2005/8/layout/radial5"/>
    <dgm:cxn modelId="{FD0DE43B-E338-4C12-B361-340B3A6034A5}" type="presOf" srcId="{406F00AD-423D-400C-B9E8-0C1D8124474C}" destId="{E6DF6D14-FC4D-43AA-8CB6-DD7524FCCDA5}" srcOrd="0" destOrd="0" presId="urn:microsoft.com/office/officeart/2005/8/layout/radial5"/>
    <dgm:cxn modelId="{031A158B-21D7-4276-9CB6-0A24DB0FB2E9}" srcId="{703B28F2-1E23-4BCD-B699-3C93905D7B34}" destId="{6E1B61D1-4583-4A71-8430-F44EB384AAC4}" srcOrd="4" destOrd="0" parTransId="{082C00F2-7BD0-4EFD-A96C-14421DC5F7D4}" sibTransId="{CF26CBD4-703A-43CD-8930-CF5CD0EFC5B9}"/>
    <dgm:cxn modelId="{F8B903FD-0F61-4D54-BF00-F6F0BA057C72}" type="presOf" srcId="{6E1B61D1-4583-4A71-8430-F44EB384AAC4}" destId="{F9B7658B-21C1-42A5-A860-71A05A2FCD17}" srcOrd="0" destOrd="0" presId="urn:microsoft.com/office/officeart/2005/8/layout/radial5"/>
    <dgm:cxn modelId="{68F49B87-8FDE-4A9F-A7BF-7EC0B8606F5F}" type="presOf" srcId="{4A3A8F2B-27D5-428A-B5C7-6D4D3D53C7F0}" destId="{7549BD4D-43ED-46BA-BDCE-EFA004832E20}" srcOrd="1" destOrd="0" presId="urn:microsoft.com/office/officeart/2005/8/layout/radial5"/>
    <dgm:cxn modelId="{35BE4083-0BC5-479A-A98B-1DEC4BA1E771}" type="presOf" srcId="{9D93D084-1487-48D4-8640-18ED97EB8287}" destId="{64E31A73-0EDB-4F38-9373-623611410C82}" srcOrd="1" destOrd="0" presId="urn:microsoft.com/office/officeart/2005/8/layout/radial5"/>
    <dgm:cxn modelId="{C92BB489-7606-4DC5-8BC1-3C629F6E7A34}" srcId="{703B28F2-1E23-4BCD-B699-3C93905D7B34}" destId="{292C530E-2FEB-4376-8F86-09369F5836B6}" srcOrd="5" destOrd="0" parTransId="{6179B1A2-0D78-4D2B-A0B4-BF97E3B042A2}" sibTransId="{4A24641B-0903-4FA9-86DE-E8E56CCEA6B3}"/>
    <dgm:cxn modelId="{DF033D2C-7F6E-472A-AE7A-7B9B66B6DAC6}" type="presOf" srcId="{E0436CEA-8B74-4411-83BA-E5589A99CE55}" destId="{6C7CE4AF-226E-48DB-89B7-7FABC5E755EF}" srcOrd="0" destOrd="0" presId="urn:microsoft.com/office/officeart/2005/8/layout/radial5"/>
    <dgm:cxn modelId="{9A5C851F-8EFB-4AA3-AD3F-3F874110082A}" srcId="{703B28F2-1E23-4BCD-B699-3C93905D7B34}" destId="{5FE5E62B-701E-447F-BA33-2A4413940D56}" srcOrd="1" destOrd="0" parTransId="{6247F75B-9C30-4E20-BB0E-BD787E10D42D}" sibTransId="{1DBA09A2-D7CE-4FBD-8A6F-147E1D6C9676}"/>
    <dgm:cxn modelId="{02C832CB-8339-4937-B391-C145A7B6B92A}" type="presOf" srcId="{4A3A8F2B-27D5-428A-B5C7-6D4D3D53C7F0}" destId="{682311D1-F9AC-45B3-ACE4-EEE3A712DCD3}" srcOrd="0" destOrd="0" presId="urn:microsoft.com/office/officeart/2005/8/layout/radial5"/>
    <dgm:cxn modelId="{C9CDCC87-46C4-47B1-9416-A907C9D73AA6}" type="presOf" srcId="{6247F75B-9C30-4E20-BB0E-BD787E10D42D}" destId="{7AB810E8-A4AA-4569-AB32-00977EC16A0E}" srcOrd="1" destOrd="0" presId="urn:microsoft.com/office/officeart/2005/8/layout/radial5"/>
    <dgm:cxn modelId="{D538D0EC-9DFD-4C89-A477-87D9D879DEDC}" type="presOf" srcId="{08B10A33-8E23-4015-B3DD-BAEFFADE4726}" destId="{4D6EE0F7-7E9D-4287-BAED-ABAE3BBD0E36}" srcOrd="0" destOrd="0" presId="urn:microsoft.com/office/officeart/2005/8/layout/radial5"/>
    <dgm:cxn modelId="{1CC293E9-05CB-4CA2-B534-43965DC1D458}" type="presOf" srcId="{C19100D1-BCB2-4A81-A765-B4D1812DDAA9}" destId="{5E106DB3-AD48-46AC-9500-02B7A54AD6D2}" srcOrd="0" destOrd="0" presId="urn:microsoft.com/office/officeart/2005/8/layout/radial5"/>
    <dgm:cxn modelId="{06273DF7-ACF5-45BC-8424-CE7387971FE7}" type="presOf" srcId="{082C00F2-7BD0-4EFD-A96C-14421DC5F7D4}" destId="{2E1634C6-6973-4D61-ACEA-5639DEECB079}" srcOrd="0" destOrd="0" presId="urn:microsoft.com/office/officeart/2005/8/layout/radial5"/>
    <dgm:cxn modelId="{5BE888E4-4D7F-438E-885F-A1688354D12A}" type="presOf" srcId="{9D93D084-1487-48D4-8640-18ED97EB8287}" destId="{3F9B3ADE-C5B3-45B2-BFB5-40C25296AD4D}" srcOrd="0" destOrd="0" presId="urn:microsoft.com/office/officeart/2005/8/layout/radial5"/>
    <dgm:cxn modelId="{68ADB62C-1460-4F32-AEBA-2D8E188FBBF4}" type="presOf" srcId="{C207909F-5E3C-463A-B7D9-219FCA7922C7}" destId="{942DE14C-0B09-45AE-9316-44D26E554010}" srcOrd="1" destOrd="0" presId="urn:microsoft.com/office/officeart/2005/8/layout/radial5"/>
    <dgm:cxn modelId="{ED900A29-8F7C-4832-8119-1C3347D12382}" type="presOf" srcId="{5FE5E62B-701E-447F-BA33-2A4413940D56}" destId="{B98C0262-F1E0-47B4-8BDB-DD878B98A2DC}" srcOrd="0" destOrd="0" presId="urn:microsoft.com/office/officeart/2005/8/layout/radial5"/>
    <dgm:cxn modelId="{9F118FD4-9317-452D-B4A7-677B93AD89BC}" type="presOf" srcId="{6247F75B-9C30-4E20-BB0E-BD787E10D42D}" destId="{C8165B2C-7FB9-4897-86FF-1FBF47E2F6BA}" srcOrd="0" destOrd="0" presId="urn:microsoft.com/office/officeart/2005/8/layout/radial5"/>
    <dgm:cxn modelId="{5BD28EA8-63DA-4206-BC1C-93EF04BE5106}" type="presOf" srcId="{406F00AD-423D-400C-B9E8-0C1D8124474C}" destId="{CFC0A704-AE17-426F-9E42-875621A27183}" srcOrd="1" destOrd="0" presId="urn:microsoft.com/office/officeart/2005/8/layout/radial5"/>
    <dgm:cxn modelId="{467B2D3D-B164-42F2-AF2F-D22FD5554211}" type="presOf" srcId="{442ACBAD-D4F4-4C28-974B-BBEE2F8D2730}" destId="{CA0EC310-9FFD-43F2-9E12-5CE4962D5810}" srcOrd="1" destOrd="0" presId="urn:microsoft.com/office/officeart/2005/8/layout/radial5"/>
    <dgm:cxn modelId="{02258846-3761-4B6A-A860-69269BF278DB}" type="presOf" srcId="{8D26266B-325F-43B5-A3F2-41B232868BFD}" destId="{3763E5EF-ED28-4818-9E20-95237ED78E7E}" srcOrd="0" destOrd="0" presId="urn:microsoft.com/office/officeart/2005/8/layout/radial5"/>
    <dgm:cxn modelId="{8ED5D73B-C606-4305-BA88-9923729FBFAF}" type="presOf" srcId="{C207909F-5E3C-463A-B7D9-219FCA7922C7}" destId="{3512C2A0-BA99-44B0-BA1A-29C35B46C121}" srcOrd="0" destOrd="0" presId="urn:microsoft.com/office/officeart/2005/8/layout/radial5"/>
    <dgm:cxn modelId="{F26E3574-0576-4564-B0B6-99AEA8736559}" srcId="{703B28F2-1E23-4BCD-B699-3C93905D7B34}" destId="{8D26266B-325F-43B5-A3F2-41B232868BFD}" srcOrd="2" destOrd="0" parTransId="{406F00AD-423D-400C-B9E8-0C1D8124474C}" sibTransId="{7B53C4C8-7420-4ADC-85C7-2012B9959E0F}"/>
    <dgm:cxn modelId="{612E39F0-4666-4BC0-8155-4B5D7CC0A27B}" type="presOf" srcId="{655B5690-FD67-4F90-9F76-B1FBEF7098A8}" destId="{688552AA-5C2E-4BFF-BE09-760A495D964D}" srcOrd="0" destOrd="0" presId="urn:microsoft.com/office/officeart/2005/8/layout/radial5"/>
    <dgm:cxn modelId="{D5035B78-A359-4466-88CC-2FD5519369F8}" srcId="{1E846CEE-F647-4104-9466-4055C850D6BA}" destId="{703B28F2-1E23-4BCD-B699-3C93905D7B34}" srcOrd="0" destOrd="0" parTransId="{FCE02B79-5E9E-4E88-9E1F-30944400D465}" sibTransId="{8C894590-4B10-49E7-A73F-1F25B4CC3061}"/>
    <dgm:cxn modelId="{2C684C30-CF8D-44B1-9277-4B1295EFB5C8}" type="presOf" srcId="{703B28F2-1E23-4BCD-B699-3C93905D7B34}" destId="{1EFF58E8-07A3-4F67-902A-7B331A3FF435}" srcOrd="0" destOrd="0" presId="urn:microsoft.com/office/officeart/2005/8/layout/radial5"/>
    <dgm:cxn modelId="{94B0BFA6-B8FE-4559-BDDA-EE75744AEF98}" type="presOf" srcId="{1E846CEE-F647-4104-9466-4055C850D6BA}" destId="{71FFBFD7-2281-4DC9-81B4-08764B53C51A}" srcOrd="0" destOrd="0" presId="urn:microsoft.com/office/officeart/2005/8/layout/radial5"/>
    <dgm:cxn modelId="{4ED1D1F1-7939-4979-BE28-32A439E0F1D9}" type="presOf" srcId="{C8F3AB93-4F10-4A42-866A-1FCA8E996814}" destId="{773E89FA-7915-4B18-BD82-2AE3E9C1BF3C}" srcOrd="0" destOrd="0" presId="urn:microsoft.com/office/officeart/2005/8/layout/radial5"/>
    <dgm:cxn modelId="{C78DC0EF-1A6F-4442-8940-321FA65E9355}" srcId="{703B28F2-1E23-4BCD-B699-3C93905D7B34}" destId="{76C51B19-A1CE-434B-8690-E629AB260BAE}" srcOrd="0" destOrd="0" parTransId="{442ACBAD-D4F4-4C28-974B-BBEE2F8D2730}" sibTransId="{53BD7A1D-942B-40A8-B46D-9BACA6C3CB65}"/>
    <dgm:cxn modelId="{7A6E5064-2DC7-4271-B96A-9D7780216B30}" srcId="{703B28F2-1E23-4BCD-B699-3C93905D7B34}" destId="{655B5690-FD67-4F90-9F76-B1FBEF7098A8}" srcOrd="7" destOrd="0" parTransId="{C207909F-5E3C-463A-B7D9-219FCA7922C7}" sibTransId="{0C2225C7-1765-4399-9E7D-95F79FB06209}"/>
    <dgm:cxn modelId="{0F5D2CFA-FEB7-40E2-8501-26E97CC997E9}" srcId="{703B28F2-1E23-4BCD-B699-3C93905D7B34}" destId="{C8F3AB93-4F10-4A42-866A-1FCA8E996814}" srcOrd="8" destOrd="0" parTransId="{4A3A8F2B-27D5-428A-B5C7-6D4D3D53C7F0}" sibTransId="{363BBE49-D36B-45C5-9EFD-5D0FB50F7DF5}"/>
    <dgm:cxn modelId="{E0F43B78-F7FB-46D2-A7EA-6802E5889CA7}" srcId="{703B28F2-1E23-4BCD-B699-3C93905D7B34}" destId="{F4969C88-99DB-4280-904C-0FD90126EB4B}" srcOrd="6" destOrd="0" parTransId="{08B10A33-8E23-4015-B3DD-BAEFFADE4726}" sibTransId="{7888A2D2-743F-4A71-A375-A0729687DE51}"/>
    <dgm:cxn modelId="{257048DF-FFCB-444D-BBDB-338C7DE9FBCF}" type="presOf" srcId="{082C00F2-7BD0-4EFD-A96C-14421DC5F7D4}" destId="{DFCEFC65-EB98-4C46-833C-F02B978A4484}" srcOrd="1" destOrd="0" presId="urn:microsoft.com/office/officeart/2005/8/layout/radial5"/>
    <dgm:cxn modelId="{F6F02D96-6C84-4166-A1B7-653536E9A5E4}" type="presParOf" srcId="{71FFBFD7-2281-4DC9-81B4-08764B53C51A}" destId="{1EFF58E8-07A3-4F67-902A-7B331A3FF435}" srcOrd="0" destOrd="0" presId="urn:microsoft.com/office/officeart/2005/8/layout/radial5"/>
    <dgm:cxn modelId="{BB02659E-E637-45F4-9581-C7BA543D007A}" type="presParOf" srcId="{71FFBFD7-2281-4DC9-81B4-08764B53C51A}" destId="{B042FA7A-C2F0-4B85-B9B0-57D06A7F696B}" srcOrd="1" destOrd="0" presId="urn:microsoft.com/office/officeart/2005/8/layout/radial5"/>
    <dgm:cxn modelId="{282C235D-0840-4B23-8922-2EF7C9867F52}" type="presParOf" srcId="{B042FA7A-C2F0-4B85-B9B0-57D06A7F696B}" destId="{CA0EC310-9FFD-43F2-9E12-5CE4962D5810}" srcOrd="0" destOrd="0" presId="urn:microsoft.com/office/officeart/2005/8/layout/radial5"/>
    <dgm:cxn modelId="{DF91F7FD-BF67-4ACC-B74D-3F7BB6036D7A}" type="presParOf" srcId="{71FFBFD7-2281-4DC9-81B4-08764B53C51A}" destId="{900A1EA9-5D9E-4912-8F50-70F85FE97968}" srcOrd="2" destOrd="0" presId="urn:microsoft.com/office/officeart/2005/8/layout/radial5"/>
    <dgm:cxn modelId="{C50E293A-753B-4959-A778-6EBC024B7150}" type="presParOf" srcId="{71FFBFD7-2281-4DC9-81B4-08764B53C51A}" destId="{C8165B2C-7FB9-4897-86FF-1FBF47E2F6BA}" srcOrd="3" destOrd="0" presId="urn:microsoft.com/office/officeart/2005/8/layout/radial5"/>
    <dgm:cxn modelId="{1D24C61D-834D-493B-8D0B-EB69CAF7E674}" type="presParOf" srcId="{C8165B2C-7FB9-4897-86FF-1FBF47E2F6BA}" destId="{7AB810E8-A4AA-4569-AB32-00977EC16A0E}" srcOrd="0" destOrd="0" presId="urn:microsoft.com/office/officeart/2005/8/layout/radial5"/>
    <dgm:cxn modelId="{840C329B-267C-4E03-A0A2-CA013403345B}" type="presParOf" srcId="{71FFBFD7-2281-4DC9-81B4-08764B53C51A}" destId="{B98C0262-F1E0-47B4-8BDB-DD878B98A2DC}" srcOrd="4" destOrd="0" presId="urn:microsoft.com/office/officeart/2005/8/layout/radial5"/>
    <dgm:cxn modelId="{061290FA-8E60-4BA2-BD85-CFCD20C502F9}" type="presParOf" srcId="{71FFBFD7-2281-4DC9-81B4-08764B53C51A}" destId="{E6DF6D14-FC4D-43AA-8CB6-DD7524FCCDA5}" srcOrd="5" destOrd="0" presId="urn:microsoft.com/office/officeart/2005/8/layout/radial5"/>
    <dgm:cxn modelId="{F584B226-1CAB-4EA9-8B16-935E9DB98914}" type="presParOf" srcId="{E6DF6D14-FC4D-43AA-8CB6-DD7524FCCDA5}" destId="{CFC0A704-AE17-426F-9E42-875621A27183}" srcOrd="0" destOrd="0" presId="urn:microsoft.com/office/officeart/2005/8/layout/radial5"/>
    <dgm:cxn modelId="{F12445EF-A49C-4669-96B3-DE5359826A44}" type="presParOf" srcId="{71FFBFD7-2281-4DC9-81B4-08764B53C51A}" destId="{3763E5EF-ED28-4818-9E20-95237ED78E7E}" srcOrd="6" destOrd="0" presId="urn:microsoft.com/office/officeart/2005/8/layout/radial5"/>
    <dgm:cxn modelId="{73AC23DE-031F-4E91-9A6B-AF14A63617ED}" type="presParOf" srcId="{71FFBFD7-2281-4DC9-81B4-08764B53C51A}" destId="{3F9B3ADE-C5B3-45B2-BFB5-40C25296AD4D}" srcOrd="7" destOrd="0" presId="urn:microsoft.com/office/officeart/2005/8/layout/radial5"/>
    <dgm:cxn modelId="{19D5882D-69AA-4CEB-A2CC-BBEB0C1A5E17}" type="presParOf" srcId="{3F9B3ADE-C5B3-45B2-BFB5-40C25296AD4D}" destId="{64E31A73-0EDB-4F38-9373-623611410C82}" srcOrd="0" destOrd="0" presId="urn:microsoft.com/office/officeart/2005/8/layout/radial5"/>
    <dgm:cxn modelId="{D14DB353-3F3C-4713-81F2-59DF7D1E64F2}" type="presParOf" srcId="{71FFBFD7-2281-4DC9-81B4-08764B53C51A}" destId="{6C7CE4AF-226E-48DB-89B7-7FABC5E755EF}" srcOrd="8" destOrd="0" presId="urn:microsoft.com/office/officeart/2005/8/layout/radial5"/>
    <dgm:cxn modelId="{B85B2366-0408-4A6E-8AB4-9B37C491D635}" type="presParOf" srcId="{71FFBFD7-2281-4DC9-81B4-08764B53C51A}" destId="{2E1634C6-6973-4D61-ACEA-5639DEECB079}" srcOrd="9" destOrd="0" presId="urn:microsoft.com/office/officeart/2005/8/layout/radial5"/>
    <dgm:cxn modelId="{A0C2EBAB-DEEA-4B9D-ABE1-B017B5D37402}" type="presParOf" srcId="{2E1634C6-6973-4D61-ACEA-5639DEECB079}" destId="{DFCEFC65-EB98-4C46-833C-F02B978A4484}" srcOrd="0" destOrd="0" presId="urn:microsoft.com/office/officeart/2005/8/layout/radial5"/>
    <dgm:cxn modelId="{CF55AD7A-2D70-487F-99CE-A38A4A2C7095}" type="presParOf" srcId="{71FFBFD7-2281-4DC9-81B4-08764B53C51A}" destId="{F9B7658B-21C1-42A5-A860-71A05A2FCD17}" srcOrd="10" destOrd="0" presId="urn:microsoft.com/office/officeart/2005/8/layout/radial5"/>
    <dgm:cxn modelId="{20687841-ED3A-4EEE-89B3-35DD9F6D2450}" type="presParOf" srcId="{71FFBFD7-2281-4DC9-81B4-08764B53C51A}" destId="{90346D04-D7A9-4620-B29E-7B1B12F49912}" srcOrd="11" destOrd="0" presId="urn:microsoft.com/office/officeart/2005/8/layout/radial5"/>
    <dgm:cxn modelId="{C6D292EE-424C-4B15-B0B0-6A6ACE1A4850}" type="presParOf" srcId="{90346D04-D7A9-4620-B29E-7B1B12F49912}" destId="{544377F2-5E7A-4462-B2D8-091F25B455FC}" srcOrd="0" destOrd="0" presId="urn:microsoft.com/office/officeart/2005/8/layout/radial5"/>
    <dgm:cxn modelId="{1B74C30B-4607-4E20-8188-41E577CF92A2}" type="presParOf" srcId="{71FFBFD7-2281-4DC9-81B4-08764B53C51A}" destId="{5985FB38-A337-4ABA-9071-8DA8674075A2}" srcOrd="12" destOrd="0" presId="urn:microsoft.com/office/officeart/2005/8/layout/radial5"/>
    <dgm:cxn modelId="{7E6C09A1-E19D-431B-AB9B-24799B5361F1}" type="presParOf" srcId="{71FFBFD7-2281-4DC9-81B4-08764B53C51A}" destId="{4D6EE0F7-7E9D-4287-BAED-ABAE3BBD0E36}" srcOrd="13" destOrd="0" presId="urn:microsoft.com/office/officeart/2005/8/layout/radial5"/>
    <dgm:cxn modelId="{B13D6EC2-5CA1-4147-966C-D8515ED9E080}" type="presParOf" srcId="{4D6EE0F7-7E9D-4287-BAED-ABAE3BBD0E36}" destId="{47310638-E5E4-4FE2-8792-4BE39AC9543A}" srcOrd="0" destOrd="0" presId="urn:microsoft.com/office/officeart/2005/8/layout/radial5"/>
    <dgm:cxn modelId="{EC0B4EAA-9D5B-4742-909E-B932E764470E}" type="presParOf" srcId="{71FFBFD7-2281-4DC9-81B4-08764B53C51A}" destId="{31895CB5-2695-46BE-8EAA-ED7AE99BCBC4}" srcOrd="14" destOrd="0" presId="urn:microsoft.com/office/officeart/2005/8/layout/radial5"/>
    <dgm:cxn modelId="{77AD4FA7-F88C-4DD6-AD01-F445F726163A}" type="presParOf" srcId="{71FFBFD7-2281-4DC9-81B4-08764B53C51A}" destId="{3512C2A0-BA99-44B0-BA1A-29C35B46C121}" srcOrd="15" destOrd="0" presId="urn:microsoft.com/office/officeart/2005/8/layout/radial5"/>
    <dgm:cxn modelId="{996FA8EF-0CB4-4F79-B002-08339F4C2703}" type="presParOf" srcId="{3512C2A0-BA99-44B0-BA1A-29C35B46C121}" destId="{942DE14C-0B09-45AE-9316-44D26E554010}" srcOrd="0" destOrd="0" presId="urn:microsoft.com/office/officeart/2005/8/layout/radial5"/>
    <dgm:cxn modelId="{543D8F5E-0E59-437B-958D-87FD68D68F6B}" type="presParOf" srcId="{71FFBFD7-2281-4DC9-81B4-08764B53C51A}" destId="{688552AA-5C2E-4BFF-BE09-760A495D964D}" srcOrd="16" destOrd="0" presId="urn:microsoft.com/office/officeart/2005/8/layout/radial5"/>
    <dgm:cxn modelId="{D2773F4F-F381-4978-BC37-CFFB9B558D65}" type="presParOf" srcId="{71FFBFD7-2281-4DC9-81B4-08764B53C51A}" destId="{682311D1-F9AC-45B3-ACE4-EEE3A712DCD3}" srcOrd="17" destOrd="0" presId="urn:microsoft.com/office/officeart/2005/8/layout/radial5"/>
    <dgm:cxn modelId="{6AC115E1-EA53-4648-A0CE-D6D7A31FB743}" type="presParOf" srcId="{682311D1-F9AC-45B3-ACE4-EEE3A712DCD3}" destId="{7549BD4D-43ED-46BA-BDCE-EFA004832E20}" srcOrd="0" destOrd="0" presId="urn:microsoft.com/office/officeart/2005/8/layout/radial5"/>
    <dgm:cxn modelId="{D5AC8DE5-9547-42D3-97DC-07CD98D2ABBE}" type="presParOf" srcId="{71FFBFD7-2281-4DC9-81B4-08764B53C51A}" destId="{773E89FA-7915-4B18-BD82-2AE3E9C1BF3C}" srcOrd="18" destOrd="0" presId="urn:microsoft.com/office/officeart/2005/8/layout/radial5"/>
    <dgm:cxn modelId="{94E0265E-03AA-4890-802F-05D6BAC3A5BC}" type="presParOf" srcId="{71FFBFD7-2281-4DC9-81B4-08764B53C51A}" destId="{5E106DB3-AD48-46AC-9500-02B7A54AD6D2}" srcOrd="19" destOrd="0" presId="urn:microsoft.com/office/officeart/2005/8/layout/radial5"/>
    <dgm:cxn modelId="{5BD30528-8A21-44B4-81E2-6FC0213E73C5}" type="presParOf" srcId="{5E106DB3-AD48-46AC-9500-02B7A54AD6D2}" destId="{96427980-2B36-4E1F-8A69-A9C08DD70BFD}" srcOrd="0" destOrd="0" presId="urn:microsoft.com/office/officeart/2005/8/layout/radial5"/>
    <dgm:cxn modelId="{3CC336A0-B7E8-4502-92E8-EFA2F48DED80}" type="presParOf" srcId="{71FFBFD7-2281-4DC9-81B4-08764B53C51A}" destId="{9B1EA5FF-0328-45C8-8D46-C2A0B71F04F6}" srcOrd="2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F58E8-07A3-4F67-902A-7B331A3FF435}">
      <dsp:nvSpPr>
        <dsp:cNvPr id="0" name=""/>
        <dsp:cNvSpPr/>
      </dsp:nvSpPr>
      <dsp:spPr>
        <a:xfrm>
          <a:off x="2576133" y="1339392"/>
          <a:ext cx="1289538" cy="12264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Principios Básicos de la Ética Profesional </a:t>
          </a:r>
        </a:p>
      </dsp:txBody>
      <dsp:txXfrm>
        <a:off x="2764981" y="1519004"/>
        <a:ext cx="911842" cy="867241"/>
      </dsp:txXfrm>
    </dsp:sp>
    <dsp:sp modelId="{B042FA7A-C2F0-4B85-B9B0-57D06A7F696B}">
      <dsp:nvSpPr>
        <dsp:cNvPr id="0" name=""/>
        <dsp:cNvSpPr/>
      </dsp:nvSpPr>
      <dsp:spPr>
        <a:xfrm rot="16200000">
          <a:off x="3146426" y="1045063"/>
          <a:ext cx="148952"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168769" y="1130615"/>
        <a:ext cx="104266" cy="189626"/>
      </dsp:txXfrm>
    </dsp:sp>
    <dsp:sp modelId="{900A1EA9-5D9E-4912-8F50-70F85FE97968}">
      <dsp:nvSpPr>
        <dsp:cNvPr id="0" name=""/>
        <dsp:cNvSpPr/>
      </dsp:nvSpPr>
      <dsp:spPr>
        <a:xfrm>
          <a:off x="2637133" y="-287213"/>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Integridad</a:t>
          </a:r>
        </a:p>
      </dsp:txBody>
      <dsp:txXfrm>
        <a:off x="2808115" y="-90160"/>
        <a:ext cx="825572" cy="951457"/>
      </dsp:txXfrm>
    </dsp:sp>
    <dsp:sp modelId="{C8165B2C-7FB9-4897-86FF-1FBF47E2F6BA}">
      <dsp:nvSpPr>
        <dsp:cNvPr id="0" name=""/>
        <dsp:cNvSpPr/>
      </dsp:nvSpPr>
      <dsp:spPr>
        <a:xfrm rot="18360000">
          <a:off x="3593585" y="1170090"/>
          <a:ext cx="162103"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603608" y="1252971"/>
        <a:ext cx="113472" cy="189626"/>
      </dsp:txXfrm>
    </dsp:sp>
    <dsp:sp modelId="{B98C0262-F1E0-47B4-8BDB-DD878B98A2DC}">
      <dsp:nvSpPr>
        <dsp:cNvPr id="0" name=""/>
        <dsp:cNvSpPr/>
      </dsp:nvSpPr>
      <dsp:spPr>
        <a:xfrm>
          <a:off x="3558227" y="12067"/>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Objetividad</a:t>
          </a:r>
        </a:p>
      </dsp:txBody>
      <dsp:txXfrm>
        <a:off x="3729209" y="209120"/>
        <a:ext cx="825572" cy="951457"/>
      </dsp:txXfrm>
    </dsp:sp>
    <dsp:sp modelId="{E6DF6D14-FC4D-43AA-8CB6-DD7524FCCDA5}">
      <dsp:nvSpPr>
        <dsp:cNvPr id="0" name=""/>
        <dsp:cNvSpPr/>
      </dsp:nvSpPr>
      <dsp:spPr>
        <a:xfrm rot="20520000">
          <a:off x="3896743" y="1546186"/>
          <a:ext cx="177407"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898045" y="1617618"/>
        <a:ext cx="124185" cy="189626"/>
      </dsp:txXfrm>
    </dsp:sp>
    <dsp:sp modelId="{3763E5EF-ED28-4818-9E20-95237ED78E7E}">
      <dsp:nvSpPr>
        <dsp:cNvPr id="0" name=""/>
        <dsp:cNvSpPr/>
      </dsp:nvSpPr>
      <dsp:spPr>
        <a:xfrm>
          <a:off x="4127494" y="795596"/>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Independencia</a:t>
          </a:r>
        </a:p>
      </dsp:txBody>
      <dsp:txXfrm>
        <a:off x="4298476" y="992649"/>
        <a:ext cx="825572" cy="951457"/>
      </dsp:txXfrm>
    </dsp:sp>
    <dsp:sp modelId="{3F9B3ADE-C5B3-45B2-BFB5-40C25296AD4D}">
      <dsp:nvSpPr>
        <dsp:cNvPr id="0" name=""/>
        <dsp:cNvSpPr/>
      </dsp:nvSpPr>
      <dsp:spPr>
        <a:xfrm rot="1080000">
          <a:off x="3889073" y="2037160"/>
          <a:ext cx="156693"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890223" y="2093106"/>
        <a:ext cx="109685" cy="189626"/>
      </dsp:txXfrm>
    </dsp:sp>
    <dsp:sp modelId="{6C7CE4AF-226E-48DB-89B7-7FABC5E755EF}">
      <dsp:nvSpPr>
        <dsp:cNvPr id="0" name=""/>
        <dsp:cNvSpPr/>
      </dsp:nvSpPr>
      <dsp:spPr>
        <a:xfrm>
          <a:off x="4087218" y="1742372"/>
          <a:ext cx="1248087" cy="138899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Responsabilidad</a:t>
          </a:r>
        </a:p>
      </dsp:txBody>
      <dsp:txXfrm>
        <a:off x="4269996" y="1945786"/>
        <a:ext cx="882531" cy="982170"/>
      </dsp:txXfrm>
    </dsp:sp>
    <dsp:sp modelId="{2E1634C6-6973-4D61-ACEA-5639DEECB079}">
      <dsp:nvSpPr>
        <dsp:cNvPr id="0" name=""/>
        <dsp:cNvSpPr/>
      </dsp:nvSpPr>
      <dsp:spPr>
        <a:xfrm rot="3240000">
          <a:off x="3592878" y="2405306"/>
          <a:ext cx="143451"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601748" y="2451107"/>
        <a:ext cx="100416" cy="189626"/>
      </dsp:txXfrm>
    </dsp:sp>
    <dsp:sp modelId="{F9B7658B-21C1-42A5-A860-71A05A2FCD17}">
      <dsp:nvSpPr>
        <dsp:cNvPr id="0" name=""/>
        <dsp:cNvSpPr/>
      </dsp:nvSpPr>
      <dsp:spPr>
        <a:xfrm>
          <a:off x="3469176" y="2547619"/>
          <a:ext cx="1345637"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  Confidencialidad</a:t>
          </a:r>
        </a:p>
      </dsp:txBody>
      <dsp:txXfrm>
        <a:off x="3666240" y="2744672"/>
        <a:ext cx="951509" cy="951457"/>
      </dsp:txXfrm>
    </dsp:sp>
    <dsp:sp modelId="{90346D04-D7A9-4620-B29E-7B1B12F49912}">
      <dsp:nvSpPr>
        <dsp:cNvPr id="0" name=""/>
        <dsp:cNvSpPr/>
      </dsp:nvSpPr>
      <dsp:spPr>
        <a:xfrm rot="5400000">
          <a:off x="3146426" y="2544141"/>
          <a:ext cx="148952"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a:off x="3168769" y="2585007"/>
        <a:ext cx="104266" cy="189626"/>
      </dsp:txXfrm>
    </dsp:sp>
    <dsp:sp modelId="{5985FB38-A337-4ABA-9071-8DA8674075A2}">
      <dsp:nvSpPr>
        <dsp:cNvPr id="0" name=""/>
        <dsp:cNvSpPr/>
      </dsp:nvSpPr>
      <dsp:spPr>
        <a:xfrm>
          <a:off x="2637133" y="2846900"/>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Observaciones de las Disposiciones Normativas</a:t>
          </a:r>
        </a:p>
      </dsp:txBody>
      <dsp:txXfrm>
        <a:off x="2808115" y="3043953"/>
        <a:ext cx="825572" cy="951457"/>
      </dsp:txXfrm>
    </dsp:sp>
    <dsp:sp modelId="{4D6EE0F7-7E9D-4287-BAED-ABAE3BBD0E36}">
      <dsp:nvSpPr>
        <dsp:cNvPr id="0" name=""/>
        <dsp:cNvSpPr/>
      </dsp:nvSpPr>
      <dsp:spPr>
        <a:xfrm rot="7560000">
          <a:off x="2686115" y="2419114"/>
          <a:ext cx="162103"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rot="10800000">
        <a:off x="2724723" y="2462651"/>
        <a:ext cx="113472" cy="189626"/>
      </dsp:txXfrm>
    </dsp:sp>
    <dsp:sp modelId="{31895CB5-2695-46BE-8EAA-ED7AE99BCBC4}">
      <dsp:nvSpPr>
        <dsp:cNvPr id="0" name=""/>
        <dsp:cNvSpPr/>
      </dsp:nvSpPr>
      <dsp:spPr>
        <a:xfrm>
          <a:off x="1716040" y="2547619"/>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Competencia y Actualización Profesional</a:t>
          </a:r>
        </a:p>
      </dsp:txBody>
      <dsp:txXfrm>
        <a:off x="1887022" y="2744672"/>
        <a:ext cx="825572" cy="951457"/>
      </dsp:txXfrm>
    </dsp:sp>
    <dsp:sp modelId="{3512C2A0-BA99-44B0-BA1A-29C35B46C121}">
      <dsp:nvSpPr>
        <dsp:cNvPr id="0" name=""/>
        <dsp:cNvSpPr/>
      </dsp:nvSpPr>
      <dsp:spPr>
        <a:xfrm rot="9720000">
          <a:off x="2367653" y="2043018"/>
          <a:ext cx="177407"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rot="10800000">
        <a:off x="2419573" y="2098004"/>
        <a:ext cx="124185" cy="189626"/>
      </dsp:txXfrm>
    </dsp:sp>
    <dsp:sp modelId="{688552AA-5C2E-4BFF-BE09-760A495D964D}">
      <dsp:nvSpPr>
        <dsp:cNvPr id="0" name=""/>
        <dsp:cNvSpPr/>
      </dsp:nvSpPr>
      <dsp:spPr>
        <a:xfrm>
          <a:off x="1146773" y="1764090"/>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Difusión y Colaboración</a:t>
          </a:r>
        </a:p>
      </dsp:txBody>
      <dsp:txXfrm>
        <a:off x="1317755" y="1961143"/>
        <a:ext cx="825572" cy="951457"/>
      </dsp:txXfrm>
    </dsp:sp>
    <dsp:sp modelId="{682311D1-F9AC-45B3-ACE4-EEE3A712DCD3}">
      <dsp:nvSpPr>
        <dsp:cNvPr id="0" name=""/>
        <dsp:cNvSpPr/>
      </dsp:nvSpPr>
      <dsp:spPr>
        <a:xfrm rot="11880000">
          <a:off x="2367653" y="1546186"/>
          <a:ext cx="177407"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rot="10800000">
        <a:off x="2419573" y="1617618"/>
        <a:ext cx="124185" cy="189626"/>
      </dsp:txXfrm>
    </dsp:sp>
    <dsp:sp modelId="{773E89FA-7915-4B18-BD82-2AE3E9C1BF3C}">
      <dsp:nvSpPr>
        <dsp:cNvPr id="0" name=""/>
        <dsp:cNvSpPr/>
      </dsp:nvSpPr>
      <dsp:spPr>
        <a:xfrm>
          <a:off x="1146773" y="795596"/>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Respeto Entre Colegas</a:t>
          </a:r>
        </a:p>
      </dsp:txBody>
      <dsp:txXfrm>
        <a:off x="1317755" y="992649"/>
        <a:ext cx="825572" cy="951457"/>
      </dsp:txXfrm>
    </dsp:sp>
    <dsp:sp modelId="{5E106DB3-AD48-46AC-9500-02B7A54AD6D2}">
      <dsp:nvSpPr>
        <dsp:cNvPr id="0" name=""/>
        <dsp:cNvSpPr/>
      </dsp:nvSpPr>
      <dsp:spPr>
        <a:xfrm rot="14040000">
          <a:off x="2686115" y="1170090"/>
          <a:ext cx="162103" cy="3160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latin typeface="Times New Roman" panose="02020603050405020304" pitchFamily="18" charset="0"/>
            <a:cs typeface="Times New Roman" panose="02020603050405020304" pitchFamily="18" charset="0"/>
          </a:endParaRPr>
        </a:p>
      </dsp:txBody>
      <dsp:txXfrm rot="10800000">
        <a:off x="2724723" y="1252971"/>
        <a:ext cx="113472" cy="189626"/>
      </dsp:txXfrm>
    </dsp:sp>
    <dsp:sp modelId="{9B1EA5FF-0328-45C8-8D46-C2A0B71F04F6}">
      <dsp:nvSpPr>
        <dsp:cNvPr id="0" name=""/>
        <dsp:cNvSpPr/>
      </dsp:nvSpPr>
      <dsp:spPr>
        <a:xfrm>
          <a:off x="1716040" y="12067"/>
          <a:ext cx="1167536" cy="13455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Conducta Ética</a:t>
          </a:r>
        </a:p>
      </dsp:txBody>
      <dsp:txXfrm>
        <a:off x="1887022" y="209120"/>
        <a:ext cx="825572" cy="9514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b:Tag>
    <b:SourceType>Book</b:SourceType>
    <b:Guid>{8C0B4EA4-C23B-43D0-B9D0-6CA1D07F4F78}</b:Guid>
    <b:Title>Ética</b:Title>
    <b:Author>
      <b:Author>
        <b:NameList>
          <b:Person>
            <b:Last>Cortina</b:Last>
            <b:First>Adela</b:First>
          </b:Person>
          <b:Person>
            <b:Last>Martínez</b:Last>
            <b:First>Emilio</b:First>
          </b:Person>
        </b:NameList>
      </b:Author>
    </b:Author>
    <b:Year>1996</b:Year>
    <b:City>Madrid</b:City>
    <b:Publisher>Ediciones Akal</b:Publisher>
    <b:CountryRegion>España</b:CountryRegion>
    <b:Pages>9-21</b:Pages>
    <b:YearAccessed>2019</b:YearAccessed>
    <b:URL>https://books.google.com.co/books?hl=es&amp;lr=&amp;id=_HtC1_tTjfUC&amp;oi=fnd&amp;pg=PA9&amp;dq=historia+de+la+etica&amp;ots=hEqI4M-7EL&amp;sig=QrawXXtslW3pySWhHq7sYmFxDnk#v=onepage&amp;q=historia%20de%20la%20etica&amp;f=false</b:URL>
    <b:RefOrder>2</b:RefOrder>
  </b:Source>
  <b:Source>
    <b:Tag>Vil12</b:Tag>
    <b:SourceType>JournalArticle</b:SourceType>
    <b:Guid>{9F9C030A-D412-48C5-93EB-85A1DAC6ED4C}</b:Guid>
    <b:Title>Ética y moral: Una mirada desde la gerencia pública</b:Title>
    <b:JournalName>Revista Formación Gerencial</b:JournalName>
    <b:Year>2012</b:Year>
    <b:Pages>232-247</b:Pages>
    <b:Author>
      <b:Author>
        <b:NameList>
          <b:Person>
            <b:Last>Vilchez</b:Last>
            <b:First>Yolimar</b:First>
          </b:Person>
        </b:NameList>
      </b:Author>
    </b:Author>
    <b:RefOrder>1</b:RefOrder>
  </b:Source>
  <b:Source>
    <b:Tag>REA19</b:Tag>
    <b:SourceType>InternetSite</b:SourceType>
    <b:Guid>{E8F8FE2D-6A1E-46EF-BCC2-03970ED47F4A}</b:Guid>
    <b:Title>Diccionario de la Lengua Española - Real Academia Española</b:Title>
    <b:Year>2019</b:Year>
    <b:Month>12</b:Month>
    <b:URL>https://dle.rae.es/%C3%A9tico</b:URL>
    <b:Author>
      <b:Author>
        <b:Corporate>Real Academia Española</b:Corporate>
      </b:Author>
    </b:Author>
    <b:RefOrder>8</b:RefOrder>
  </b:Source>
  <b:Source>
    <b:Tag>Ort16</b:Tag>
    <b:SourceType>JournalArticle</b:SourceType>
    <b:Guid>{B2107F76-CDCA-48FC-962C-9884A6B3ED78}</b:Guid>
    <b:Title>Sobre la distinción entre etica y moral</b:Title>
    <b:JournalName>Revista Isonomía</b:JournalName>
    <b:Year>2016</b:Year>
    <b:Pages>113-139</b:Pages>
    <b:Author>
      <b:Author>
        <b:NameList>
          <b:Person>
            <b:Last>Ortiz</b:Last>
            <b:First>Gustavo</b:First>
          </b:Person>
        </b:NameList>
      </b:Author>
    </b:Author>
    <b:RefOrder>3</b:RefOrder>
  </b:Source>
  <b:Source>
    <b:Tag>Iba07</b:Tag>
    <b:SourceType>JournalArticle</b:SourceType>
    <b:Guid>{7571B19B-F5D9-426A-8397-D98086084233}</b:Guid>
    <b:Title>Ética y valores profesionales</b:Title>
    <b:Year>2007</b:Year>
    <b:URL>https://www.redalyc.org/pdf/340/34004907.pdf</b:URL>
    <b:JournalName>Reencuentro</b:JournalName>
    <b:Pages>44</b:Pages>
    <b:Author>
      <b:Author>
        <b:NameList>
          <b:Person>
            <b:Last>Ibarra</b:Last>
            <b:First>Guadalupe</b:First>
          </b:Person>
        </b:NameList>
      </b:Author>
    </b:Author>
    <b:City>Distrito Federal</b:City>
    <b:RefOrder>9</b:RefOrder>
  </b:Source>
  <b:Source>
    <b:Tag>Car03</b:Tag>
    <b:SourceType>JournalArticle</b:SourceType>
    <b:Guid>{F6C32044-7052-4E0D-A6AC-0D6582C527CE}</b:Guid>
    <b:Title>Corrupción, democracia y responsabilidad politica</b:Title>
    <b:JournalName>Editores Siglo XXI, SA</b:JournalName>
    <b:Year>2003</b:Year>
    <b:Pages>México</b:Pages>
    <b:Author>
      <b:Author>
        <b:NameList>
          <b:Person>
            <b:Last>Carbonell</b:Last>
            <b:First>Miguel</b:First>
          </b:Person>
          <b:Person>
            <b:Last>Vásquez</b:Last>
            <b:First>Rodolfo</b:First>
          </b:Person>
        </b:NameList>
      </b:Author>
    </b:Author>
    <b:RefOrder>4</b:RefOrder>
  </b:Source>
  <b:Source>
    <b:Tag>Con90</b:Tag>
    <b:SourceType>Misc</b:SourceType>
    <b:Guid>{45AEFA1F-78AB-4CC0-A760-5B5E66AD7A7C}</b:Guid>
    <b:Title>Ley 43 de 1990</b:Title>
    <b:Year>1990</b:Year>
    <b:Month>Diciembre</b:Month>
    <b:Day>13</b:Day>
    <b:Author>
      <b:Author>
        <b:Corporate>Congreso de  la República</b:Corporate>
      </b:Author>
    </b:Author>
    <b:PublicationTitle>Ley 43 de 1990</b:PublicationTitle>
    <b:City>Bogotá</b:City>
    <b:StateProvince>Bogotá D.C</b:StateProvince>
    <b:CountryRegion>Colombia</b:CountryRegion>
    <b:RefOrder>5</b:RefOrder>
  </b:Source>
  <b:Source>
    <b:Tag>Zal97</b:Tag>
    <b:SourceType>JournalArticle</b:SourceType>
    <b:Guid>{8560D54E-FB78-4EFF-A30E-4DA7E3629782}</b:Guid>
    <b:Title>La ética profesional</b:Title>
    <b:JournalName>Revista cubana de psicología</b:JournalName>
    <b:Year>1997</b:Year>
    <b:Pages>161 - 167</b:Pages>
    <b:Author>
      <b:Author>
        <b:NameList>
          <b:Person>
            <b:Last>Zaldivar</b:Last>
            <b:First>Dionisio</b:First>
          </b:Person>
        </b:NameList>
      </b:Author>
    </b:Author>
    <b:RefOrder>6</b:RefOrder>
  </b:Source>
  <b:Source>
    <b:Tag>Wad89</b:Tag>
    <b:SourceType>JournalArticle</b:SourceType>
    <b:Guid>{6977102A-299A-4929-9479-5B2BC5393D47}</b:Guid>
    <b:Title>Teoria de Piaget del desarrollo cognoscitivo y afectivo</b:Title>
    <b:JournalName>Dianam</b:JournalName>
    <b:Year>1989</b:Year>
    <b:Pages>México</b:Pages>
    <b:Author>
      <b:Author>
        <b:NameList>
          <b:Person>
            <b:Last>Wadsworth</b:Last>
            <b:First>Barry</b:First>
          </b:Person>
        </b:NameList>
      </b:Author>
    </b:Author>
    <b:RefOrder>10</b:RefOrder>
  </b:Source>
  <b:Source>
    <b:Tag>Fer94</b:Tag>
    <b:SourceType>JournalArticle</b:SourceType>
    <b:Guid>{51DC3AB1-8F5B-4669-8A4C-9316DF13FBBB}</b:Guid>
    <b:Title>Ética de las profesiones</b:Title>
    <b:JournalName>Universidad Pontificia Comillas de Madrid </b:JournalName>
    <b:Year>1994</b:Year>
    <b:Pages>Madrid, España</b:Pages>
    <b:Author>
      <b:Author>
        <b:NameList>
          <b:Person>
            <b:Last>Fernández</b:Last>
            <b:First>José</b:First>
          </b:Person>
        </b:NameList>
      </b:Author>
    </b:Author>
    <b:RefOrder>11</b:RefOrder>
  </b:Source>
  <b:Source>
    <b:Tag>Hor02</b:Tag>
    <b:SourceType>JournalArticle</b:SourceType>
    <b:Guid>{1C4AD026-15A8-44FF-AF5B-8E60831021BD}</b:Guid>
    <b:Title>Ética General de las Profesiones</b:Title>
    <b:JournalName>Desclée</b:JournalName>
    <b:Year>2002</b:Year>
    <b:Pages>Bilbao, España</b:Pages>
    <b:Author>
      <b:Author>
        <b:NameList>
          <b:Person>
            <b:Last>Hortal</b:Last>
            <b:First>Augusto</b:First>
          </b:Person>
        </b:NameList>
      </b:Author>
    </b:Author>
    <b:RefOrder>12</b:RefOrder>
  </b:Source>
  <b:Source>
    <b:Tag>Hir03</b:Tag>
    <b:SourceType>JournalArticle</b:SourceType>
    <b:Guid>{22781769-5FD4-4B00-9439-855852E934DE}</b:Guid>
    <b:Title>Ética profesional como proyecto de investigación </b:Title>
    <b:JournalName>Revista Teoría de la Educación </b:JournalName>
    <b:Year>2003</b:Year>
    <b:Pages>Ediciones Universidad de Salamanca</b:Pages>
    <b:Author>
      <b:Author>
        <b:NameList>
          <b:Person>
            <b:Last>Hirsch</b:Last>
            <b:First>Ana</b:First>
          </b:Person>
        </b:NameList>
      </b:Author>
    </b:Author>
    <b:RefOrder>13</b:RefOrder>
  </b:Source>
  <b:Source>
    <b:Tag>Gil18</b:Tag>
    <b:SourceType>JournalArticle</b:SourceType>
    <b:Guid>{DFA12F7F-0E09-4C18-98E7-6FE05503653E}</b:Guid>
    <b:Title>Éticas del profesional contable: Una reflexión desde la teoría tridimensional de la contabilidad T3C</b:Title>
    <b:JournalName>ECOE Ediciones</b:JournalName>
    <b:Year>2018</b:Year>
    <b:Author>
      <b:Author>
        <b:NameList>
          <b:Person>
            <b:Last>Gil</b:Last>
            <b:First>Gustavo</b:First>
          </b:Person>
          <b:Person>
            <b:Last>Mejía</b:Last>
            <b:First>Eutimio</b:First>
          </b:Person>
          <b:Person>
            <b:Last>Montilla</b:Last>
            <b:First>Omar</b:First>
          </b:Person>
          <b:Person>
            <b:Last>Montes</b:Last>
            <b:First>Carlos</b:First>
          </b:Person>
        </b:NameList>
      </b:Author>
    </b:Author>
    <b:RefOrder>14</b:RefOrder>
  </b:Source>
  <b:Source>
    <b:Tag>Jun20</b:Tag>
    <b:SourceType>DocumentFromInternetSite</b:SourceType>
    <b:Guid>{9B3C79A2-8A25-465A-AEA5-65777CC8328F}</b:Guid>
    <b:Title>Sanciones para Contadores Públicos en Colombia</b:Title>
    <b:Year>2020</b:Year>
    <b:InternetSiteTitle>Junta Central de Contadores </b:InternetSiteTitle>
    <b:Month>01</b:Month>
    <b:Day>10</b:Day>
    <b:URL>https://sgr.jcc.gov.co:8181/apex/f?p=119:1:0:</b:URL>
    <b:Author>
      <b:Author>
        <b:Corporate>Junta Central de Contadores</b:Corporate>
      </b:Author>
    </b:Author>
    <b:RefOrder>15</b:RefOrder>
  </b:Source>
  <b:Source>
    <b:Tag>CEL08</b:Tag>
    <b:SourceType>JournalArticle</b:SourceType>
    <b:Guid>{E8055CDB-1610-47A4-BAF2-52F4A43EC007}</b:Guid>
    <b:Title>Ética docente del contador público: un análisis comparativo internacional</b:Title>
    <b:JournalName>Cuadernos Contables</b:JournalName>
    <b:Year>2008</b:Year>
    <b:Pages>46</b:Pages>
    <b:Author>
      <b:Author>
        <b:NameList>
          <b:Person>
            <b:Last>Celaya</b:Last>
            <b:First>Roberto</b:First>
          </b:Person>
          <b:Person>
            <b:Last>López</b:Last>
            <b:First>María</b:First>
          </b:Person>
          <b:Person>
            <b:Last>Aceves</b:Last>
            <b:First>Jesús</b:First>
          </b:Person>
        </b:NameList>
      </b:Author>
    </b:Author>
    <b:RefOrder>7</b:RefOrder>
  </b:Source>
</b:Sources>
</file>

<file path=customXml/itemProps1.xml><?xml version="1.0" encoding="utf-8"?>
<ds:datastoreItem xmlns:ds="http://schemas.openxmlformats.org/officeDocument/2006/customXml" ds:itemID="{E701ACB7-C0E3-4BF8-80CA-BA369092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3663</Words>
  <Characters>20148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Yohana Parra Buitrago</dc:creator>
  <cp:lastModifiedBy>Andrea Milena Lafaurie Molina</cp:lastModifiedBy>
  <cp:revision>2</cp:revision>
  <dcterms:created xsi:type="dcterms:W3CDTF">2020-03-23T02:19:00Z</dcterms:created>
  <dcterms:modified xsi:type="dcterms:W3CDTF">2020-03-23T02:19:00Z</dcterms:modified>
</cp:coreProperties>
</file>