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E6C" w:rsidRPr="002C4E6C" w:rsidRDefault="002C4E6C" w:rsidP="002C4E6C">
      <w:pPr>
        <w:spacing w:after="0" w:line="240" w:lineRule="auto"/>
        <w:rPr>
          <w:rFonts w:ascii="Times New Roman" w:eastAsia="Times New Roman" w:hAnsi="Times New Roman" w:cs="Times New Roman"/>
          <w:sz w:val="24"/>
          <w:szCs w:val="24"/>
          <w:lang w:eastAsia="es-CO"/>
        </w:rPr>
      </w:pPr>
    </w:p>
    <w:tbl>
      <w:tblPr>
        <w:tblW w:w="0" w:type="auto"/>
        <w:tblCellMar>
          <w:top w:w="15" w:type="dxa"/>
          <w:left w:w="15" w:type="dxa"/>
          <w:bottom w:w="15" w:type="dxa"/>
          <w:right w:w="15" w:type="dxa"/>
        </w:tblCellMar>
        <w:tblLook w:val="04A0" w:firstRow="1" w:lastRow="0" w:firstColumn="1" w:lastColumn="0" w:noHBand="0" w:noVBand="1"/>
      </w:tblPr>
      <w:tblGrid>
        <w:gridCol w:w="1876"/>
        <w:gridCol w:w="6962"/>
      </w:tblGrid>
      <w:tr w:rsidR="002C4E6C" w:rsidRPr="002C4E6C" w:rsidTr="002C4E6C">
        <w:tc>
          <w:tcPr>
            <w:tcW w:w="0" w:type="auto"/>
            <w:gridSpan w:val="2"/>
            <w:tcBorders>
              <w:top w:val="single" w:sz="8" w:space="0" w:color="000000"/>
              <w:bottom w:val="single" w:sz="8" w:space="0" w:color="000000"/>
            </w:tcBorders>
            <w:tcMar>
              <w:top w:w="0" w:type="dxa"/>
              <w:left w:w="108" w:type="dxa"/>
              <w:bottom w:w="0" w:type="dxa"/>
              <w:right w:w="108" w:type="dxa"/>
            </w:tcMar>
            <w:hideMark/>
          </w:tcPr>
          <w:p w:rsidR="002C4E6C" w:rsidRPr="002C4E6C" w:rsidRDefault="002C4E6C" w:rsidP="002C4E6C">
            <w:pPr>
              <w:spacing w:after="0" w:line="240" w:lineRule="auto"/>
              <w:jc w:val="center"/>
              <w:rPr>
                <w:rFonts w:ascii="Times New Roman" w:eastAsia="Times New Roman" w:hAnsi="Times New Roman" w:cs="Times New Roman"/>
                <w:sz w:val="24"/>
                <w:szCs w:val="24"/>
                <w:lang w:eastAsia="es-CO"/>
              </w:rPr>
            </w:pPr>
            <w:r w:rsidRPr="002C4E6C">
              <w:rPr>
                <w:rFonts w:ascii="Arial" w:eastAsia="Times New Roman" w:hAnsi="Arial" w:cs="Arial"/>
                <w:b/>
                <w:bCs/>
                <w:color w:val="000000"/>
                <w:sz w:val="24"/>
                <w:szCs w:val="24"/>
                <w:lang w:eastAsia="es-CO"/>
              </w:rPr>
              <w:t>CONSEJO DE SEGURIDAD</w:t>
            </w:r>
          </w:p>
        </w:tc>
      </w:tr>
      <w:tr w:rsidR="002C4E6C" w:rsidRPr="002C4E6C" w:rsidTr="002C4E6C">
        <w:tc>
          <w:tcPr>
            <w:tcW w:w="0" w:type="auto"/>
            <w:gridSpan w:val="2"/>
            <w:tcBorders>
              <w:top w:val="single" w:sz="8" w:space="0" w:color="000000"/>
              <w:bottom w:val="single" w:sz="4" w:space="0" w:color="000000"/>
            </w:tcBorders>
            <w:shd w:val="clear" w:color="auto" w:fill="C0C0C0"/>
            <w:tcMar>
              <w:top w:w="0" w:type="dxa"/>
              <w:left w:w="108" w:type="dxa"/>
              <w:bottom w:w="0" w:type="dxa"/>
              <w:right w:w="108" w:type="dxa"/>
            </w:tcMar>
            <w:hideMark/>
          </w:tcPr>
          <w:p w:rsidR="002C4E6C" w:rsidRPr="002C4E6C" w:rsidRDefault="002C4E6C" w:rsidP="002C4E6C">
            <w:pPr>
              <w:spacing w:after="0" w:line="240" w:lineRule="auto"/>
              <w:jc w:val="center"/>
              <w:rPr>
                <w:rFonts w:ascii="Times New Roman" w:eastAsia="Times New Roman" w:hAnsi="Times New Roman" w:cs="Times New Roman"/>
                <w:sz w:val="24"/>
                <w:szCs w:val="24"/>
                <w:lang w:eastAsia="es-CO"/>
              </w:rPr>
            </w:pPr>
            <w:r w:rsidRPr="002C4E6C">
              <w:rPr>
                <w:rFonts w:ascii="Arial" w:eastAsia="Times New Roman" w:hAnsi="Arial" w:cs="Arial"/>
                <w:b/>
                <w:bCs/>
                <w:color w:val="000000"/>
                <w:sz w:val="24"/>
                <w:szCs w:val="24"/>
                <w:lang w:eastAsia="es-CO"/>
              </w:rPr>
              <w:t xml:space="preserve">Tema: </w:t>
            </w:r>
            <w:r w:rsidRPr="002C4E6C">
              <w:rPr>
                <w:rFonts w:ascii="Arial" w:eastAsia="Times New Roman" w:hAnsi="Arial" w:cs="Arial"/>
                <w:color w:val="000000"/>
                <w:sz w:val="24"/>
                <w:szCs w:val="24"/>
                <w:lang w:eastAsia="es-CO"/>
              </w:rPr>
              <w:t>Escalamiento del conflicto Palestino</w:t>
            </w:r>
            <w:r>
              <w:rPr>
                <w:rFonts w:ascii="Arial" w:eastAsia="Times New Roman" w:hAnsi="Arial" w:cs="Arial"/>
                <w:color w:val="000000"/>
                <w:sz w:val="24"/>
                <w:szCs w:val="24"/>
                <w:lang w:eastAsia="es-CO"/>
              </w:rPr>
              <w:t xml:space="preserve"> </w:t>
            </w:r>
            <w:r w:rsidRPr="002C4E6C">
              <w:rPr>
                <w:rFonts w:ascii="Arial" w:eastAsia="Times New Roman" w:hAnsi="Arial" w:cs="Arial"/>
                <w:color w:val="000000"/>
                <w:sz w:val="24"/>
                <w:szCs w:val="24"/>
                <w:lang w:eastAsia="es-CO"/>
              </w:rPr>
              <w:t>-</w:t>
            </w:r>
            <w:r>
              <w:rPr>
                <w:rFonts w:ascii="Arial" w:eastAsia="Times New Roman" w:hAnsi="Arial" w:cs="Arial"/>
                <w:color w:val="000000"/>
                <w:sz w:val="24"/>
                <w:szCs w:val="24"/>
                <w:lang w:eastAsia="es-CO"/>
              </w:rPr>
              <w:t xml:space="preserve"> </w:t>
            </w:r>
            <w:r w:rsidRPr="002C4E6C">
              <w:rPr>
                <w:rFonts w:ascii="Arial" w:eastAsia="Times New Roman" w:hAnsi="Arial" w:cs="Arial"/>
                <w:color w:val="000000"/>
                <w:sz w:val="24"/>
                <w:szCs w:val="24"/>
                <w:lang w:eastAsia="es-CO"/>
              </w:rPr>
              <w:t>Israelí.</w:t>
            </w:r>
          </w:p>
        </w:tc>
      </w:tr>
      <w:tr w:rsidR="002C4E6C" w:rsidRPr="002C4E6C" w:rsidTr="002C4E6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b/>
                <w:bCs/>
                <w:color w:val="000000"/>
                <w:sz w:val="24"/>
                <w:szCs w:val="24"/>
                <w:lang w:eastAsia="es-CO"/>
              </w:rPr>
              <w:t>Bolivia</w:t>
            </w:r>
          </w:p>
        </w:tc>
        <w:tc>
          <w:tcPr>
            <w:tcW w:w="0" w:type="auto"/>
            <w:tcBorders>
              <w:top w:val="single" w:sz="8" w:space="0" w:color="000000"/>
              <w:bottom w:val="single" w:sz="8" w:space="0" w:color="000000"/>
            </w:tcBorders>
            <w:tcMar>
              <w:top w:w="100" w:type="dxa"/>
              <w:left w:w="100" w:type="dxa"/>
              <w:bottom w:w="100" w:type="dxa"/>
              <w:right w:w="100" w:type="dxa"/>
            </w:tcMar>
            <w:hideMark/>
          </w:tcPr>
          <w:p w:rsidR="002C4E6C" w:rsidRPr="002C4E6C" w:rsidRDefault="002C4E6C" w:rsidP="002C4E6C">
            <w:pPr>
              <w:spacing w:after="0" w:line="240" w:lineRule="auto"/>
              <w:jc w:val="both"/>
              <w:rPr>
                <w:rFonts w:ascii="Times New Roman" w:eastAsia="Times New Roman" w:hAnsi="Times New Roman" w:cs="Times New Roman"/>
                <w:sz w:val="24"/>
                <w:szCs w:val="24"/>
                <w:lang w:eastAsia="es-CO"/>
              </w:rPr>
            </w:pPr>
            <w:r w:rsidRPr="002C4E6C">
              <w:rPr>
                <w:rFonts w:ascii="Arial" w:eastAsia="Times New Roman" w:hAnsi="Arial" w:cs="Arial"/>
                <w:color w:val="000000"/>
                <w:sz w:val="24"/>
                <w:szCs w:val="24"/>
                <w:lang w:eastAsia="es-CO"/>
              </w:rPr>
              <w:t xml:space="preserve">Tras su independencia el 6 de agosto de1825 El Estado Plurinacional de Bolivia, cuenta con gobierno presidencialista, </w:t>
            </w:r>
            <w:r>
              <w:rPr>
                <w:rFonts w:ascii="Arial" w:eastAsia="Times New Roman" w:hAnsi="Arial" w:cs="Arial"/>
                <w:color w:val="000000"/>
                <w:sz w:val="24"/>
                <w:szCs w:val="24"/>
                <w:lang w:eastAsia="es-CO"/>
              </w:rPr>
              <w:t>p</w:t>
            </w:r>
            <w:r w:rsidRPr="002C4E6C">
              <w:rPr>
                <w:rFonts w:ascii="Arial" w:eastAsia="Times New Roman" w:hAnsi="Arial" w:cs="Arial"/>
                <w:color w:val="000000"/>
                <w:sz w:val="24"/>
                <w:szCs w:val="24"/>
                <w:lang w:eastAsia="es-CO"/>
              </w:rPr>
              <w:t>l</w:t>
            </w:r>
            <w:r>
              <w:rPr>
                <w:rFonts w:ascii="Arial" w:eastAsia="Times New Roman" w:hAnsi="Arial" w:cs="Arial"/>
                <w:color w:val="000000"/>
                <w:sz w:val="24"/>
                <w:szCs w:val="24"/>
                <w:lang w:eastAsia="es-CO"/>
              </w:rPr>
              <w:t>urinacional</w:t>
            </w:r>
            <w:r w:rsidRPr="002C4E6C">
              <w:rPr>
                <w:rFonts w:ascii="Arial" w:eastAsia="Times New Roman" w:hAnsi="Arial" w:cs="Arial"/>
                <w:color w:val="000000"/>
                <w:sz w:val="24"/>
                <w:szCs w:val="24"/>
                <w:lang w:eastAsia="es-CO"/>
              </w:rPr>
              <w:t xml:space="preserve"> y plurilingüe</w:t>
            </w:r>
            <w:r>
              <w:rPr>
                <w:rFonts w:ascii="Arial" w:eastAsia="Times New Roman" w:hAnsi="Arial" w:cs="Arial"/>
                <w:color w:val="000000"/>
                <w:sz w:val="24"/>
                <w:szCs w:val="24"/>
                <w:lang w:eastAsia="es-CO"/>
              </w:rPr>
              <w:t>.</w:t>
            </w:r>
          </w:p>
          <w:p w:rsidR="002C4E6C" w:rsidRPr="002C4E6C" w:rsidRDefault="002C4E6C" w:rsidP="002C4E6C">
            <w:pPr>
              <w:spacing w:after="0" w:line="240" w:lineRule="auto"/>
              <w:jc w:val="both"/>
              <w:rPr>
                <w:rFonts w:ascii="Times New Roman" w:eastAsia="Times New Roman" w:hAnsi="Times New Roman" w:cs="Times New Roman"/>
                <w:sz w:val="24"/>
                <w:szCs w:val="24"/>
                <w:lang w:eastAsia="es-CO"/>
              </w:rPr>
            </w:pPr>
            <w:r w:rsidRPr="002C4E6C">
              <w:rPr>
                <w:rFonts w:ascii="Arial" w:eastAsia="Times New Roman" w:hAnsi="Arial" w:cs="Arial"/>
                <w:color w:val="000000"/>
                <w:sz w:val="24"/>
                <w:szCs w:val="24"/>
                <w:lang w:eastAsia="es-CO"/>
              </w:rPr>
              <w:t>Socialismo desde 2005</w:t>
            </w:r>
            <w:r>
              <w:rPr>
                <w:rFonts w:ascii="Arial" w:eastAsia="Times New Roman" w:hAnsi="Arial" w:cs="Arial"/>
                <w:color w:val="000000"/>
                <w:sz w:val="24"/>
                <w:szCs w:val="24"/>
                <w:lang w:eastAsia="es-CO"/>
              </w:rPr>
              <w:t>.</w:t>
            </w:r>
          </w:p>
          <w:p w:rsidR="002C4E6C" w:rsidRPr="002C4E6C" w:rsidRDefault="002C4E6C" w:rsidP="002C4E6C">
            <w:pPr>
              <w:spacing w:after="0" w:line="240" w:lineRule="auto"/>
              <w:jc w:val="both"/>
              <w:rPr>
                <w:rFonts w:ascii="Times New Roman" w:eastAsia="Times New Roman" w:hAnsi="Times New Roman" w:cs="Times New Roman"/>
                <w:sz w:val="24"/>
                <w:szCs w:val="24"/>
                <w:lang w:eastAsia="es-CO"/>
              </w:rPr>
            </w:pPr>
            <w:r w:rsidRPr="002C4E6C">
              <w:rPr>
                <w:rFonts w:ascii="Arial" w:eastAsia="Times New Roman" w:hAnsi="Arial" w:cs="Arial"/>
                <w:color w:val="000000"/>
                <w:sz w:val="24"/>
                <w:szCs w:val="24"/>
                <w:lang w:eastAsia="es-CO"/>
              </w:rPr>
              <w:t>Presidente Evo Morales, reelecto en octubre 2014 y con aspiraciones para las elecciones del 2019.</w:t>
            </w:r>
          </w:p>
          <w:p w:rsidR="002C4E6C" w:rsidRPr="002C4E6C" w:rsidRDefault="002C4E6C" w:rsidP="002C4E6C">
            <w:pPr>
              <w:spacing w:after="0" w:line="240" w:lineRule="auto"/>
              <w:jc w:val="both"/>
              <w:rPr>
                <w:rFonts w:ascii="Times New Roman" w:eastAsia="Times New Roman" w:hAnsi="Times New Roman" w:cs="Times New Roman"/>
                <w:sz w:val="24"/>
                <w:szCs w:val="24"/>
                <w:lang w:eastAsia="es-CO"/>
              </w:rPr>
            </w:pPr>
            <w:r w:rsidRPr="002C4E6C">
              <w:rPr>
                <w:rFonts w:ascii="Arial" w:eastAsia="Times New Roman" w:hAnsi="Arial" w:cs="Arial"/>
                <w:color w:val="000000"/>
                <w:sz w:val="24"/>
                <w:szCs w:val="24"/>
                <w:lang w:eastAsia="es-CO"/>
              </w:rPr>
              <w:t xml:space="preserve">Por tercera vez, Bolivia fue miembro No Permanente del Consejo de Seguridad </w:t>
            </w:r>
            <w:r>
              <w:rPr>
                <w:rFonts w:ascii="Arial" w:eastAsia="Times New Roman" w:hAnsi="Arial" w:cs="Arial"/>
                <w:color w:val="000000"/>
                <w:sz w:val="24"/>
                <w:szCs w:val="24"/>
                <w:lang w:eastAsia="es-CO"/>
              </w:rPr>
              <w:t>para el período 2017 -2018.</w:t>
            </w:r>
          </w:p>
        </w:tc>
      </w:tr>
      <w:tr w:rsidR="002C4E6C" w:rsidRPr="002C4E6C" w:rsidTr="002C4E6C">
        <w:tc>
          <w:tcPr>
            <w:tcW w:w="0" w:type="auto"/>
            <w:tcBorders>
              <w:top w:val="single" w:sz="4" w:space="0" w:color="000000"/>
              <w:bottom w:val="single" w:sz="4" w:space="0" w:color="000000"/>
            </w:tcBorders>
            <w:shd w:val="clear" w:color="auto" w:fill="C0C0C0"/>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b/>
                <w:bCs/>
                <w:color w:val="000000"/>
                <w:sz w:val="24"/>
                <w:szCs w:val="24"/>
                <w:lang w:eastAsia="es-CO"/>
              </w:rPr>
              <w:t>China</w:t>
            </w:r>
          </w:p>
        </w:tc>
        <w:tc>
          <w:tcPr>
            <w:tcW w:w="0" w:type="auto"/>
            <w:tcBorders>
              <w:top w:val="single" w:sz="8" w:space="0" w:color="000000"/>
              <w:bottom w:val="single" w:sz="8" w:space="0" w:color="000000"/>
            </w:tcBorders>
            <w:shd w:val="clear" w:color="auto" w:fill="C0C0C0"/>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p>
        </w:tc>
      </w:tr>
      <w:tr w:rsidR="002C4E6C" w:rsidRPr="002C4E6C" w:rsidTr="002C4E6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b/>
                <w:bCs/>
                <w:color w:val="000000"/>
                <w:sz w:val="24"/>
                <w:szCs w:val="24"/>
                <w:lang w:eastAsia="es-CO"/>
              </w:rPr>
              <w:t>Colombia (observador)</w:t>
            </w:r>
          </w:p>
        </w:tc>
        <w:tc>
          <w:tcPr>
            <w:tcW w:w="0" w:type="auto"/>
            <w:tcBorders>
              <w:top w:val="single" w:sz="8" w:space="0" w:color="000000"/>
              <w:bottom w:val="single" w:sz="8" w:space="0" w:color="000000"/>
            </w:tcBorders>
            <w:tcMar>
              <w:top w:w="100" w:type="dxa"/>
              <w:left w:w="100" w:type="dxa"/>
              <w:bottom w:w="100" w:type="dxa"/>
              <w:right w:w="100" w:type="dxa"/>
            </w:tcMar>
            <w:hideMark/>
          </w:tcPr>
          <w:p w:rsidR="002C4E6C" w:rsidRPr="002C4E6C" w:rsidRDefault="002C4E6C" w:rsidP="002C4E6C">
            <w:pPr>
              <w:spacing w:after="0" w:line="240" w:lineRule="auto"/>
              <w:jc w:val="both"/>
              <w:rPr>
                <w:rFonts w:ascii="Times New Roman" w:eastAsia="Times New Roman" w:hAnsi="Times New Roman" w:cs="Times New Roman"/>
                <w:sz w:val="24"/>
                <w:szCs w:val="24"/>
                <w:lang w:eastAsia="es-CO"/>
              </w:rPr>
            </w:pPr>
            <w:r w:rsidRPr="002C4E6C">
              <w:rPr>
                <w:rFonts w:ascii="Arial" w:eastAsia="Times New Roman" w:hAnsi="Arial" w:cs="Arial"/>
                <w:color w:val="000000"/>
                <w:sz w:val="24"/>
                <w:szCs w:val="24"/>
                <w:lang w:eastAsia="es-CO"/>
              </w:rPr>
              <w:t>La República de Colombia es una república presidencialista organizada po</w:t>
            </w:r>
            <w:r>
              <w:rPr>
                <w:rFonts w:ascii="Arial" w:eastAsia="Times New Roman" w:hAnsi="Arial" w:cs="Arial"/>
                <w:color w:val="000000"/>
                <w:sz w:val="24"/>
                <w:szCs w:val="24"/>
                <w:lang w:eastAsia="es-CO"/>
              </w:rPr>
              <w:t xml:space="preserve">líticamente en 32 departamentos </w:t>
            </w:r>
            <w:r w:rsidRPr="002C4E6C">
              <w:rPr>
                <w:rFonts w:ascii="Arial" w:eastAsia="Times New Roman" w:hAnsi="Arial" w:cs="Arial"/>
                <w:color w:val="000000"/>
                <w:sz w:val="24"/>
                <w:szCs w:val="24"/>
                <w:lang w:eastAsia="es-CO"/>
              </w:rPr>
              <w:t>descentralizados que responden a nivel nacional ante el presidente Iván Duque Márquez. Compartiendo fronteras con Ecuador, Venezuela, Perú, Brasil y Panamá. Como miembro fundador de las Naciones Unidas , ha sido parte del Consejo de Seguridad  siete veces siendo la última para el período del 2011-2012.</w:t>
            </w:r>
          </w:p>
        </w:tc>
      </w:tr>
      <w:tr w:rsidR="002C4E6C" w:rsidRPr="002C4E6C" w:rsidTr="002C4E6C">
        <w:tc>
          <w:tcPr>
            <w:tcW w:w="0" w:type="auto"/>
            <w:tcBorders>
              <w:top w:val="single" w:sz="4" w:space="0" w:color="000000"/>
              <w:bottom w:val="single" w:sz="4" w:space="0" w:color="000000"/>
            </w:tcBorders>
            <w:shd w:val="clear" w:color="auto" w:fill="C0C0C0"/>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b/>
                <w:bCs/>
                <w:color w:val="000000"/>
                <w:sz w:val="24"/>
                <w:szCs w:val="24"/>
                <w:lang w:eastAsia="es-CO"/>
              </w:rPr>
              <w:t>Costa de Marfil</w:t>
            </w:r>
          </w:p>
        </w:tc>
        <w:tc>
          <w:tcPr>
            <w:tcW w:w="0" w:type="auto"/>
            <w:tcBorders>
              <w:top w:val="single" w:sz="8" w:space="0" w:color="000000"/>
              <w:bottom w:val="single" w:sz="4" w:space="0" w:color="000000"/>
            </w:tcBorders>
            <w:shd w:val="clear" w:color="auto" w:fill="C0C0C0"/>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p>
        </w:tc>
      </w:tr>
      <w:tr w:rsidR="002C4E6C" w:rsidRPr="002C4E6C" w:rsidTr="002C4E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b/>
                <w:bCs/>
                <w:color w:val="000000"/>
                <w:sz w:val="24"/>
                <w:szCs w:val="24"/>
                <w:lang w:eastAsia="es-CO"/>
              </w:rPr>
              <w:t>Estados Unidos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4E6C" w:rsidRPr="002C4E6C" w:rsidRDefault="002C4E6C" w:rsidP="002C4E6C">
            <w:pPr>
              <w:spacing w:after="0" w:line="240" w:lineRule="auto"/>
              <w:jc w:val="both"/>
              <w:rPr>
                <w:rFonts w:ascii="Times New Roman" w:eastAsia="Times New Roman" w:hAnsi="Times New Roman" w:cs="Times New Roman"/>
                <w:sz w:val="24"/>
                <w:szCs w:val="24"/>
                <w:lang w:eastAsia="es-CO"/>
              </w:rPr>
            </w:pPr>
            <w:r w:rsidRPr="002C4E6C">
              <w:rPr>
                <w:rFonts w:ascii="Arial" w:eastAsia="Times New Roman" w:hAnsi="Arial" w:cs="Arial"/>
                <w:color w:val="000000"/>
                <w:sz w:val="24"/>
                <w:szCs w:val="24"/>
                <w:lang w:eastAsia="es-CO"/>
              </w:rPr>
              <w:t xml:space="preserve">Estados Unidos de América, encabezada por el Presidente Donald </w:t>
            </w:r>
            <w:proofErr w:type="spellStart"/>
            <w:r w:rsidRPr="002C4E6C">
              <w:rPr>
                <w:rFonts w:ascii="Arial" w:eastAsia="Times New Roman" w:hAnsi="Arial" w:cs="Arial"/>
                <w:color w:val="000000"/>
                <w:sz w:val="24"/>
                <w:szCs w:val="24"/>
                <w:lang w:eastAsia="es-CO"/>
              </w:rPr>
              <w:t>Trump</w:t>
            </w:r>
            <w:proofErr w:type="spellEnd"/>
            <w:r w:rsidRPr="002C4E6C">
              <w:rPr>
                <w:rFonts w:ascii="Arial" w:eastAsia="Times New Roman" w:hAnsi="Arial" w:cs="Arial"/>
                <w:color w:val="000000"/>
                <w:sz w:val="24"/>
                <w:szCs w:val="24"/>
                <w:lang w:eastAsia="es-CO"/>
              </w:rPr>
              <w:t xml:space="preserve">, es una federación de cincuenta estados establecida en 1776 y a la vez con catorce áreas dependientes. Compartiendo fronteras con Canadá y México, Estados Unidos se caracteriza por contar con un gobierno de república federal constitucional </w:t>
            </w:r>
          </w:p>
          <w:p w:rsidR="002C4E6C" w:rsidRPr="002C4E6C" w:rsidRDefault="002C4E6C" w:rsidP="002C4E6C">
            <w:pPr>
              <w:spacing w:after="0" w:line="240" w:lineRule="auto"/>
              <w:jc w:val="both"/>
              <w:rPr>
                <w:rFonts w:ascii="Times New Roman" w:eastAsia="Times New Roman" w:hAnsi="Times New Roman" w:cs="Times New Roman"/>
                <w:sz w:val="24"/>
                <w:szCs w:val="24"/>
                <w:lang w:eastAsia="es-CO"/>
              </w:rPr>
            </w:pPr>
            <w:r w:rsidRPr="002C4E6C">
              <w:rPr>
                <w:rFonts w:ascii="Arial" w:eastAsia="Times New Roman" w:hAnsi="Arial" w:cs="Arial"/>
                <w:color w:val="000000"/>
                <w:sz w:val="24"/>
                <w:szCs w:val="24"/>
                <w:lang w:eastAsia="es-CO"/>
              </w:rPr>
              <w:t>Refiriéndose a su relación con las Naciones Unidas, Estados Unidos es uno de los 51 países fundadores desde el 24 de octubre de 1945. De igual forma, haciendo parte del Consejo de Seguridad como Estado Permanente su influencia y voluntad puede ser vista de forma positiva o negativa dependiendo de la situación y los países involucrados.</w:t>
            </w:r>
          </w:p>
        </w:tc>
      </w:tr>
      <w:tr w:rsidR="002C4E6C" w:rsidRPr="002C4E6C" w:rsidTr="002C4E6C">
        <w:tc>
          <w:tcPr>
            <w:tcW w:w="0" w:type="auto"/>
            <w:tcBorders>
              <w:top w:val="single" w:sz="4" w:space="0" w:color="000000"/>
              <w:bottom w:val="single" w:sz="4" w:space="0" w:color="000000"/>
            </w:tcBorders>
            <w:shd w:val="clear" w:color="auto" w:fill="C0C0C0"/>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b/>
                <w:bCs/>
                <w:color w:val="000000"/>
                <w:sz w:val="24"/>
                <w:szCs w:val="24"/>
                <w:lang w:eastAsia="es-CO"/>
              </w:rPr>
              <w:t>Etiopia</w:t>
            </w:r>
          </w:p>
        </w:tc>
        <w:tc>
          <w:tcPr>
            <w:tcW w:w="0" w:type="auto"/>
            <w:tcBorders>
              <w:top w:val="single" w:sz="4" w:space="0" w:color="000000"/>
              <w:bottom w:val="single" w:sz="8" w:space="0" w:color="000000"/>
            </w:tcBorders>
            <w:shd w:val="clear" w:color="auto" w:fill="C0C0C0"/>
            <w:tcMar>
              <w:top w:w="0" w:type="dxa"/>
              <w:left w:w="108" w:type="dxa"/>
              <w:bottom w:w="0" w:type="dxa"/>
              <w:right w:w="108" w:type="dxa"/>
            </w:tcMar>
            <w:hideMark/>
          </w:tcPr>
          <w:p w:rsidR="002C4E6C" w:rsidRPr="002C4E6C" w:rsidRDefault="002C4E6C" w:rsidP="002C4E6C">
            <w:pPr>
              <w:spacing w:after="0" w:line="240" w:lineRule="auto"/>
              <w:jc w:val="both"/>
              <w:rPr>
                <w:rFonts w:ascii="Times New Roman" w:eastAsia="Times New Roman" w:hAnsi="Times New Roman" w:cs="Times New Roman"/>
                <w:sz w:val="24"/>
                <w:szCs w:val="24"/>
                <w:lang w:eastAsia="es-CO"/>
              </w:rPr>
            </w:pPr>
            <w:r w:rsidRPr="002C4E6C">
              <w:rPr>
                <w:rFonts w:ascii="Arial" w:eastAsia="Times New Roman" w:hAnsi="Arial" w:cs="Arial"/>
                <w:color w:val="000000"/>
                <w:sz w:val="24"/>
                <w:szCs w:val="24"/>
                <w:lang w:eastAsia="es-CO"/>
              </w:rPr>
              <w:t xml:space="preserve">La Federación de la República Democrática de Etiopía, el país independiente más viejo de África, cuenta con una república federal parlamentaria encabezado por </w:t>
            </w:r>
            <w:proofErr w:type="spellStart"/>
            <w:r w:rsidRPr="002C4E6C">
              <w:rPr>
                <w:rFonts w:ascii="Arial" w:eastAsia="Times New Roman" w:hAnsi="Arial" w:cs="Arial"/>
                <w:color w:val="000000"/>
                <w:sz w:val="24"/>
                <w:szCs w:val="24"/>
                <w:lang w:eastAsia="es-CO"/>
              </w:rPr>
              <w:t>Mulatu</w:t>
            </w:r>
            <w:proofErr w:type="spellEnd"/>
            <w:r w:rsidRPr="002C4E6C">
              <w:rPr>
                <w:rFonts w:ascii="Arial" w:eastAsia="Times New Roman" w:hAnsi="Arial" w:cs="Arial"/>
                <w:color w:val="000000"/>
                <w:sz w:val="24"/>
                <w:szCs w:val="24"/>
                <w:lang w:eastAsia="es-CO"/>
              </w:rPr>
              <w:t xml:space="preserve"> </w:t>
            </w:r>
            <w:proofErr w:type="spellStart"/>
            <w:r w:rsidRPr="002C4E6C">
              <w:rPr>
                <w:rFonts w:ascii="Arial" w:eastAsia="Times New Roman" w:hAnsi="Arial" w:cs="Arial"/>
                <w:color w:val="000000"/>
                <w:sz w:val="24"/>
                <w:szCs w:val="24"/>
                <w:lang w:eastAsia="es-CO"/>
              </w:rPr>
              <w:t>Teshonme</w:t>
            </w:r>
            <w:proofErr w:type="spellEnd"/>
            <w:r w:rsidRPr="002C4E6C">
              <w:rPr>
                <w:rFonts w:ascii="Arial" w:eastAsia="Times New Roman" w:hAnsi="Arial" w:cs="Arial"/>
                <w:color w:val="000000"/>
                <w:sz w:val="24"/>
                <w:szCs w:val="24"/>
                <w:lang w:eastAsia="es-CO"/>
              </w:rPr>
              <w:t xml:space="preserve"> </w:t>
            </w:r>
            <w:proofErr w:type="spellStart"/>
            <w:r w:rsidRPr="002C4E6C">
              <w:rPr>
                <w:rFonts w:ascii="Arial" w:eastAsia="Times New Roman" w:hAnsi="Arial" w:cs="Arial"/>
                <w:color w:val="000000"/>
                <w:sz w:val="24"/>
                <w:szCs w:val="24"/>
                <w:lang w:eastAsia="es-CO"/>
              </w:rPr>
              <w:t>Wirtu</w:t>
            </w:r>
            <w:proofErr w:type="spellEnd"/>
            <w:r w:rsidRPr="002C4E6C">
              <w:rPr>
                <w:rFonts w:ascii="Arial" w:eastAsia="Times New Roman" w:hAnsi="Arial" w:cs="Arial"/>
                <w:color w:val="000000"/>
                <w:sz w:val="24"/>
                <w:szCs w:val="24"/>
                <w:lang w:eastAsia="es-CO"/>
              </w:rPr>
              <w:t xml:space="preserve"> desde 2013 de la Organización Democrática para las Personas de </w:t>
            </w:r>
            <w:proofErr w:type="spellStart"/>
            <w:r w:rsidRPr="002C4E6C">
              <w:rPr>
                <w:rFonts w:ascii="Arial" w:eastAsia="Times New Roman" w:hAnsi="Arial" w:cs="Arial"/>
                <w:color w:val="000000"/>
                <w:sz w:val="24"/>
                <w:szCs w:val="24"/>
                <w:lang w:eastAsia="es-CO"/>
              </w:rPr>
              <w:t>Oromo</w:t>
            </w:r>
            <w:proofErr w:type="spellEnd"/>
            <w:r w:rsidRPr="002C4E6C">
              <w:rPr>
                <w:rFonts w:ascii="Arial" w:eastAsia="Times New Roman" w:hAnsi="Arial" w:cs="Arial"/>
                <w:color w:val="000000"/>
                <w:sz w:val="24"/>
                <w:szCs w:val="24"/>
                <w:lang w:eastAsia="es-CO"/>
              </w:rPr>
              <w:t xml:space="preserve"> (OPDO por sus siglas en inglés). Etiopía se caracteriza por estar administrada en nueve estados regionales étnicos y dos administraciones autogobernadas. Con el ciclo 2017-2018, se llegan a tres siendo país miembro No Permanente del Consejo de Seguridad. </w:t>
            </w:r>
          </w:p>
        </w:tc>
      </w:tr>
      <w:tr w:rsidR="002C4E6C" w:rsidRPr="002C4E6C" w:rsidTr="002C4E6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b/>
                <w:bCs/>
                <w:color w:val="000000"/>
                <w:sz w:val="24"/>
                <w:szCs w:val="24"/>
                <w:lang w:eastAsia="es-CO"/>
              </w:rPr>
              <w:lastRenderedPageBreak/>
              <w:t>Francia</w:t>
            </w:r>
          </w:p>
        </w:tc>
        <w:tc>
          <w:tcPr>
            <w:tcW w:w="0" w:type="auto"/>
            <w:tcBorders>
              <w:top w:val="single" w:sz="8" w:space="0" w:color="000000"/>
              <w:bottom w:val="single" w:sz="8" w:space="0" w:color="000000"/>
            </w:tcBorders>
            <w:tcMar>
              <w:top w:w="100" w:type="dxa"/>
              <w:left w:w="100" w:type="dxa"/>
              <w:bottom w:w="100" w:type="dxa"/>
              <w:right w:w="100"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color w:val="000000"/>
                <w:sz w:val="24"/>
                <w:szCs w:val="24"/>
                <w:lang w:eastAsia="es-CO"/>
              </w:rPr>
              <w:t xml:space="preserve">La República de Francia, país fundador de las Naciones Unidas y Miembro Permanente del Consejo de Seguridad, es una república </w:t>
            </w:r>
            <w:proofErr w:type="spellStart"/>
            <w:r w:rsidRPr="002C4E6C">
              <w:rPr>
                <w:rFonts w:ascii="Arial" w:eastAsia="Times New Roman" w:hAnsi="Arial" w:cs="Arial"/>
                <w:color w:val="000000"/>
                <w:sz w:val="24"/>
                <w:szCs w:val="24"/>
                <w:lang w:eastAsia="es-CO"/>
              </w:rPr>
              <w:t>semi</w:t>
            </w:r>
            <w:proofErr w:type="spellEnd"/>
            <w:r w:rsidRPr="002C4E6C">
              <w:rPr>
                <w:rFonts w:ascii="Arial" w:eastAsia="Times New Roman" w:hAnsi="Arial" w:cs="Arial"/>
                <w:color w:val="000000"/>
                <w:sz w:val="24"/>
                <w:szCs w:val="24"/>
                <w:lang w:eastAsia="es-CO"/>
              </w:rPr>
              <w:t xml:space="preserve">-presidencialista. Dividida entre dieciocho regiones de las cuales trece son regiones metropolitanas y cinco son regiones de ultramar. Representado por el embajador François </w:t>
            </w:r>
            <w:proofErr w:type="spellStart"/>
            <w:r w:rsidRPr="002C4E6C">
              <w:rPr>
                <w:rFonts w:ascii="Arial" w:eastAsia="Times New Roman" w:hAnsi="Arial" w:cs="Arial"/>
                <w:color w:val="000000"/>
                <w:sz w:val="24"/>
                <w:szCs w:val="24"/>
                <w:lang w:eastAsia="es-CO"/>
              </w:rPr>
              <w:t>Del</w:t>
            </w:r>
            <w:r>
              <w:rPr>
                <w:rFonts w:ascii="Arial" w:eastAsia="Times New Roman" w:hAnsi="Arial" w:cs="Arial"/>
                <w:color w:val="000000"/>
                <w:sz w:val="24"/>
                <w:szCs w:val="24"/>
                <w:lang w:eastAsia="es-CO"/>
              </w:rPr>
              <w:t>attre</w:t>
            </w:r>
            <w:proofErr w:type="spellEnd"/>
            <w:r>
              <w:rPr>
                <w:rFonts w:ascii="Arial" w:eastAsia="Times New Roman" w:hAnsi="Arial" w:cs="Arial"/>
                <w:color w:val="000000"/>
                <w:sz w:val="24"/>
                <w:szCs w:val="24"/>
                <w:lang w:eastAsia="es-CO"/>
              </w:rPr>
              <w:t xml:space="preserve"> ante las Naciones Unidas.</w:t>
            </w:r>
          </w:p>
        </w:tc>
      </w:tr>
      <w:tr w:rsidR="002C4E6C" w:rsidRPr="002C4E6C" w:rsidTr="002C4E6C">
        <w:tc>
          <w:tcPr>
            <w:tcW w:w="0" w:type="auto"/>
            <w:tcBorders>
              <w:top w:val="single" w:sz="4" w:space="0" w:color="000000"/>
              <w:bottom w:val="single" w:sz="4" w:space="0" w:color="000000"/>
            </w:tcBorders>
            <w:shd w:val="clear" w:color="auto" w:fill="C0C0C0"/>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b/>
                <w:bCs/>
                <w:color w:val="000000"/>
                <w:sz w:val="24"/>
                <w:szCs w:val="24"/>
                <w:lang w:eastAsia="es-CO"/>
              </w:rPr>
              <w:t>Guinea Ecuatorial</w:t>
            </w:r>
          </w:p>
        </w:tc>
        <w:tc>
          <w:tcPr>
            <w:tcW w:w="0" w:type="auto"/>
            <w:tcBorders>
              <w:top w:val="single" w:sz="8" w:space="0" w:color="000000"/>
              <w:bottom w:val="single" w:sz="4" w:space="0" w:color="000000"/>
            </w:tcBorders>
            <w:shd w:val="clear" w:color="auto" w:fill="C0C0C0"/>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color w:val="000000"/>
                <w:sz w:val="24"/>
                <w:szCs w:val="24"/>
                <w:lang w:eastAsia="es-CO"/>
              </w:rPr>
              <w:t xml:space="preserve">La República de Guinea Ecuatorial, ubicada al África central, se presenta siendo una república presidencialista cuando la realidad demuestra un manejo del poder por su jefe de Estado, desde 1979, Teodoro </w:t>
            </w:r>
            <w:proofErr w:type="spellStart"/>
            <w:r w:rsidRPr="002C4E6C">
              <w:rPr>
                <w:rFonts w:ascii="Arial" w:eastAsia="Times New Roman" w:hAnsi="Arial" w:cs="Arial"/>
                <w:color w:val="000000"/>
                <w:sz w:val="24"/>
                <w:szCs w:val="24"/>
                <w:lang w:eastAsia="es-CO"/>
              </w:rPr>
              <w:t>Obiang</w:t>
            </w:r>
            <w:proofErr w:type="spellEnd"/>
            <w:r w:rsidRPr="002C4E6C">
              <w:rPr>
                <w:rFonts w:ascii="Arial" w:eastAsia="Times New Roman" w:hAnsi="Arial" w:cs="Arial"/>
                <w:color w:val="000000"/>
                <w:sz w:val="24"/>
                <w:szCs w:val="24"/>
                <w:lang w:eastAsia="es-CO"/>
              </w:rPr>
              <w:t xml:space="preserve"> </w:t>
            </w:r>
            <w:proofErr w:type="spellStart"/>
            <w:r w:rsidRPr="002C4E6C">
              <w:rPr>
                <w:rFonts w:ascii="Arial" w:eastAsia="Times New Roman" w:hAnsi="Arial" w:cs="Arial"/>
                <w:color w:val="000000"/>
                <w:sz w:val="24"/>
                <w:szCs w:val="24"/>
                <w:lang w:eastAsia="es-CO"/>
              </w:rPr>
              <w:t>Nguema</w:t>
            </w:r>
            <w:proofErr w:type="spellEnd"/>
            <w:r w:rsidRPr="002C4E6C">
              <w:rPr>
                <w:rFonts w:ascii="Arial" w:eastAsia="Times New Roman" w:hAnsi="Arial" w:cs="Arial"/>
                <w:color w:val="000000"/>
                <w:sz w:val="24"/>
                <w:szCs w:val="24"/>
                <w:lang w:eastAsia="es-CO"/>
              </w:rPr>
              <w:t xml:space="preserve"> </w:t>
            </w:r>
            <w:proofErr w:type="spellStart"/>
            <w:r w:rsidRPr="002C4E6C">
              <w:rPr>
                <w:rFonts w:ascii="Arial" w:eastAsia="Times New Roman" w:hAnsi="Arial" w:cs="Arial"/>
                <w:color w:val="000000"/>
                <w:sz w:val="24"/>
                <w:szCs w:val="24"/>
                <w:lang w:eastAsia="es-CO"/>
              </w:rPr>
              <w:t>Mbasogo</w:t>
            </w:r>
            <w:proofErr w:type="spellEnd"/>
            <w:r w:rsidRPr="002C4E6C">
              <w:rPr>
                <w:rFonts w:ascii="Arial" w:eastAsia="Times New Roman" w:hAnsi="Arial" w:cs="Arial"/>
                <w:color w:val="000000"/>
                <w:sz w:val="24"/>
                <w:szCs w:val="24"/>
                <w:lang w:eastAsia="es-CO"/>
              </w:rPr>
              <w:t xml:space="preserve">; y cuenta también con el primer ministro, desde 2016, Francisco Pascual </w:t>
            </w:r>
            <w:proofErr w:type="spellStart"/>
            <w:r w:rsidRPr="002C4E6C">
              <w:rPr>
                <w:rFonts w:ascii="Arial" w:eastAsia="Times New Roman" w:hAnsi="Arial" w:cs="Arial"/>
                <w:color w:val="000000"/>
                <w:sz w:val="24"/>
                <w:szCs w:val="24"/>
                <w:lang w:eastAsia="es-CO"/>
              </w:rPr>
              <w:t>Eyegue</w:t>
            </w:r>
            <w:proofErr w:type="spellEnd"/>
            <w:r w:rsidRPr="002C4E6C">
              <w:rPr>
                <w:rFonts w:ascii="Arial" w:eastAsia="Times New Roman" w:hAnsi="Arial" w:cs="Arial"/>
                <w:color w:val="000000"/>
                <w:sz w:val="24"/>
                <w:szCs w:val="24"/>
                <w:lang w:eastAsia="es-CO"/>
              </w:rPr>
              <w:t xml:space="preserve"> Obama </w:t>
            </w:r>
            <w:proofErr w:type="spellStart"/>
            <w:r w:rsidRPr="002C4E6C">
              <w:rPr>
                <w:rFonts w:ascii="Arial" w:eastAsia="Times New Roman" w:hAnsi="Arial" w:cs="Arial"/>
                <w:color w:val="000000"/>
                <w:sz w:val="24"/>
                <w:szCs w:val="24"/>
                <w:lang w:eastAsia="es-CO"/>
              </w:rPr>
              <w:t>Asue</w:t>
            </w:r>
            <w:proofErr w:type="spellEnd"/>
            <w:r w:rsidRPr="002C4E6C">
              <w:rPr>
                <w:rFonts w:ascii="Arial" w:eastAsia="Times New Roman" w:hAnsi="Arial" w:cs="Arial"/>
                <w:color w:val="000000"/>
                <w:sz w:val="24"/>
                <w:szCs w:val="24"/>
                <w:lang w:eastAsia="es-CO"/>
              </w:rPr>
              <w:t xml:space="preserve">, como jefe de gobierno. Ante el Consejo de Seguridad, es su primera vez siendo parte de este para el </w:t>
            </w:r>
            <w:proofErr w:type="spellStart"/>
            <w:r w:rsidRPr="002C4E6C">
              <w:rPr>
                <w:rFonts w:ascii="Arial" w:eastAsia="Times New Roman" w:hAnsi="Arial" w:cs="Arial"/>
                <w:color w:val="000000"/>
                <w:sz w:val="24"/>
                <w:szCs w:val="24"/>
                <w:lang w:eastAsia="es-CO"/>
              </w:rPr>
              <w:t>periódo</w:t>
            </w:r>
            <w:proofErr w:type="spellEnd"/>
            <w:r w:rsidRPr="002C4E6C">
              <w:rPr>
                <w:rFonts w:ascii="Arial" w:eastAsia="Times New Roman" w:hAnsi="Arial" w:cs="Arial"/>
                <w:color w:val="000000"/>
                <w:sz w:val="24"/>
                <w:szCs w:val="24"/>
                <w:lang w:eastAsia="es-CO"/>
              </w:rPr>
              <w:t xml:space="preserve"> 2018-2019 en cabeza </w:t>
            </w:r>
            <w:proofErr w:type="spellStart"/>
            <w:r w:rsidRPr="002C4E6C">
              <w:rPr>
                <w:rFonts w:ascii="Arial" w:eastAsia="Times New Roman" w:hAnsi="Arial" w:cs="Arial"/>
                <w:color w:val="000000"/>
                <w:sz w:val="24"/>
                <w:szCs w:val="24"/>
                <w:lang w:eastAsia="es-CO"/>
              </w:rPr>
              <w:t>de el</w:t>
            </w:r>
            <w:proofErr w:type="spellEnd"/>
            <w:r w:rsidRPr="002C4E6C">
              <w:rPr>
                <w:rFonts w:ascii="Arial" w:eastAsia="Times New Roman" w:hAnsi="Arial" w:cs="Arial"/>
                <w:color w:val="000000"/>
                <w:sz w:val="24"/>
                <w:szCs w:val="24"/>
                <w:lang w:eastAsia="es-CO"/>
              </w:rPr>
              <w:t xml:space="preserve"> embajador Anatolio </w:t>
            </w:r>
            <w:proofErr w:type="spellStart"/>
            <w:r w:rsidRPr="002C4E6C">
              <w:rPr>
                <w:rFonts w:ascii="Arial" w:eastAsia="Times New Roman" w:hAnsi="Arial" w:cs="Arial"/>
                <w:color w:val="000000"/>
                <w:sz w:val="24"/>
                <w:szCs w:val="24"/>
                <w:lang w:eastAsia="es-CO"/>
              </w:rPr>
              <w:t>Ndong</w:t>
            </w:r>
            <w:proofErr w:type="spellEnd"/>
            <w:r w:rsidRPr="002C4E6C">
              <w:rPr>
                <w:rFonts w:ascii="Arial" w:eastAsia="Times New Roman" w:hAnsi="Arial" w:cs="Arial"/>
                <w:color w:val="000000"/>
                <w:sz w:val="24"/>
                <w:szCs w:val="24"/>
                <w:lang w:eastAsia="es-CO"/>
              </w:rPr>
              <w:t xml:space="preserve"> </w:t>
            </w:r>
            <w:proofErr w:type="spellStart"/>
            <w:r w:rsidRPr="002C4E6C">
              <w:rPr>
                <w:rFonts w:ascii="Arial" w:eastAsia="Times New Roman" w:hAnsi="Arial" w:cs="Arial"/>
                <w:color w:val="000000"/>
                <w:sz w:val="24"/>
                <w:szCs w:val="24"/>
                <w:lang w:eastAsia="es-CO"/>
              </w:rPr>
              <w:t>Mba</w:t>
            </w:r>
            <w:proofErr w:type="spellEnd"/>
            <w:r w:rsidRPr="002C4E6C">
              <w:rPr>
                <w:rFonts w:ascii="Arial" w:eastAsia="Times New Roman" w:hAnsi="Arial" w:cs="Arial"/>
                <w:color w:val="000000"/>
                <w:sz w:val="24"/>
                <w:szCs w:val="24"/>
                <w:lang w:eastAsia="es-CO"/>
              </w:rPr>
              <w:t xml:space="preserve">, quien para febrero del año en curso expreso considerar “justas” las reivindicaciones históricas de los palestinos pero que también debe tenerse en cuenta “el derecho de Israel” a vivir en paz y seguridad. </w:t>
            </w:r>
          </w:p>
        </w:tc>
      </w:tr>
      <w:tr w:rsidR="002C4E6C" w:rsidRPr="002C4E6C" w:rsidTr="002C4E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b/>
                <w:bCs/>
                <w:color w:val="000000"/>
                <w:sz w:val="24"/>
                <w:szCs w:val="24"/>
                <w:lang w:eastAsia="es-CO"/>
              </w:rPr>
              <w:t>Israel (observador)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color w:val="000000"/>
                <w:sz w:val="24"/>
                <w:szCs w:val="24"/>
                <w:lang w:eastAsia="es-CO"/>
              </w:rPr>
              <w:t xml:space="preserve">Nunca ha sido elegido </w:t>
            </w:r>
            <w:proofErr w:type="spellStart"/>
            <w:r w:rsidRPr="002C4E6C">
              <w:rPr>
                <w:rFonts w:ascii="Arial" w:eastAsia="Times New Roman" w:hAnsi="Arial" w:cs="Arial"/>
                <w:color w:val="000000"/>
                <w:sz w:val="24"/>
                <w:szCs w:val="24"/>
                <w:lang w:eastAsia="es-CO"/>
              </w:rPr>
              <w:t>miembre</w:t>
            </w:r>
            <w:proofErr w:type="spellEnd"/>
            <w:r w:rsidRPr="002C4E6C">
              <w:rPr>
                <w:rFonts w:ascii="Arial" w:eastAsia="Times New Roman" w:hAnsi="Arial" w:cs="Arial"/>
                <w:color w:val="000000"/>
                <w:sz w:val="24"/>
                <w:szCs w:val="24"/>
                <w:lang w:eastAsia="es-CO"/>
              </w:rPr>
              <w:t xml:space="preserve"> del Consejo de Seguridad.</w:t>
            </w:r>
          </w:p>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color w:val="000000"/>
                <w:sz w:val="24"/>
                <w:szCs w:val="24"/>
                <w:lang w:eastAsia="es-CO"/>
              </w:rPr>
              <w:t xml:space="preserve">El </w:t>
            </w:r>
            <w:r>
              <w:rPr>
                <w:rFonts w:ascii="Arial" w:eastAsia="Times New Roman" w:hAnsi="Arial" w:cs="Arial"/>
                <w:color w:val="000000"/>
                <w:sz w:val="24"/>
                <w:szCs w:val="24"/>
                <w:lang w:eastAsia="es-CO"/>
              </w:rPr>
              <w:t>Estado de Israel .</w:t>
            </w:r>
          </w:p>
        </w:tc>
      </w:tr>
      <w:tr w:rsidR="002C4E6C" w:rsidRPr="002C4E6C" w:rsidTr="002C4E6C">
        <w:tc>
          <w:tcPr>
            <w:tcW w:w="0" w:type="auto"/>
            <w:tcBorders>
              <w:top w:val="single" w:sz="4" w:space="0" w:color="000000"/>
              <w:bottom w:val="single" w:sz="4" w:space="0" w:color="000000"/>
            </w:tcBorders>
            <w:shd w:val="clear" w:color="auto" w:fill="C0C0C0"/>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b/>
                <w:bCs/>
                <w:color w:val="000000"/>
                <w:sz w:val="24"/>
                <w:szCs w:val="24"/>
                <w:lang w:eastAsia="es-CO"/>
              </w:rPr>
              <w:t>Kazajstán</w:t>
            </w:r>
          </w:p>
        </w:tc>
        <w:tc>
          <w:tcPr>
            <w:tcW w:w="0" w:type="auto"/>
            <w:tcBorders>
              <w:top w:val="single" w:sz="4" w:space="0" w:color="000000"/>
              <w:bottom w:val="single" w:sz="4" w:space="0" w:color="000000"/>
            </w:tcBorders>
            <w:shd w:val="clear" w:color="auto" w:fill="C0C0C0"/>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color w:val="000000"/>
                <w:sz w:val="24"/>
                <w:szCs w:val="24"/>
                <w:lang w:eastAsia="es-CO"/>
              </w:rPr>
              <w:t xml:space="preserve">La República de Kazajstán, con gobierno presidencialista, cuenta con catorce provincias tras su independencia en 1991 de la Unión de Repúblicas Socialistas </w:t>
            </w:r>
            <w:proofErr w:type="spellStart"/>
            <w:r w:rsidRPr="002C4E6C">
              <w:rPr>
                <w:rFonts w:ascii="Arial" w:eastAsia="Times New Roman" w:hAnsi="Arial" w:cs="Arial"/>
                <w:color w:val="000000"/>
                <w:sz w:val="24"/>
                <w:szCs w:val="24"/>
                <w:lang w:eastAsia="es-CO"/>
              </w:rPr>
              <w:t>Soviétias</w:t>
            </w:r>
            <w:proofErr w:type="spellEnd"/>
            <w:r w:rsidRPr="002C4E6C">
              <w:rPr>
                <w:rFonts w:ascii="Arial" w:eastAsia="Times New Roman" w:hAnsi="Arial" w:cs="Arial"/>
                <w:color w:val="000000"/>
                <w:sz w:val="24"/>
                <w:szCs w:val="24"/>
                <w:lang w:eastAsia="es-CO"/>
              </w:rPr>
              <w:t xml:space="preserve">. Con Jefe de Estado a el presidente </w:t>
            </w:r>
            <w:proofErr w:type="spellStart"/>
            <w:r w:rsidRPr="002C4E6C">
              <w:rPr>
                <w:rFonts w:ascii="Arial" w:eastAsia="Times New Roman" w:hAnsi="Arial" w:cs="Arial"/>
                <w:color w:val="000000"/>
                <w:sz w:val="24"/>
                <w:szCs w:val="24"/>
                <w:lang w:eastAsia="es-CO"/>
              </w:rPr>
              <w:t>Nursultan</w:t>
            </w:r>
            <w:proofErr w:type="spellEnd"/>
            <w:r w:rsidRPr="002C4E6C">
              <w:rPr>
                <w:rFonts w:ascii="Arial" w:eastAsia="Times New Roman" w:hAnsi="Arial" w:cs="Arial"/>
                <w:color w:val="000000"/>
                <w:sz w:val="24"/>
                <w:szCs w:val="24"/>
                <w:lang w:eastAsia="es-CO"/>
              </w:rPr>
              <w:t xml:space="preserve"> </w:t>
            </w:r>
            <w:proofErr w:type="spellStart"/>
            <w:r w:rsidRPr="002C4E6C">
              <w:rPr>
                <w:rFonts w:ascii="Arial" w:eastAsia="Times New Roman" w:hAnsi="Arial" w:cs="Arial"/>
                <w:color w:val="000000"/>
                <w:sz w:val="24"/>
                <w:szCs w:val="24"/>
                <w:lang w:eastAsia="es-CO"/>
              </w:rPr>
              <w:t>Abishuly</w:t>
            </w:r>
            <w:proofErr w:type="spellEnd"/>
            <w:r w:rsidRPr="002C4E6C">
              <w:rPr>
                <w:rFonts w:ascii="Arial" w:eastAsia="Times New Roman" w:hAnsi="Arial" w:cs="Arial"/>
                <w:color w:val="000000"/>
                <w:sz w:val="24"/>
                <w:szCs w:val="24"/>
                <w:lang w:eastAsia="es-CO"/>
              </w:rPr>
              <w:t xml:space="preserve"> </w:t>
            </w:r>
            <w:proofErr w:type="spellStart"/>
            <w:r w:rsidRPr="002C4E6C">
              <w:rPr>
                <w:rFonts w:ascii="Arial" w:eastAsia="Times New Roman" w:hAnsi="Arial" w:cs="Arial"/>
                <w:color w:val="000000"/>
                <w:sz w:val="24"/>
                <w:szCs w:val="24"/>
                <w:lang w:eastAsia="es-CO"/>
              </w:rPr>
              <w:t>Nazarbayev</w:t>
            </w:r>
            <w:proofErr w:type="spellEnd"/>
            <w:r w:rsidRPr="002C4E6C">
              <w:rPr>
                <w:rFonts w:ascii="Arial" w:eastAsia="Times New Roman" w:hAnsi="Arial" w:cs="Arial"/>
                <w:color w:val="000000"/>
                <w:sz w:val="24"/>
                <w:szCs w:val="24"/>
                <w:lang w:eastAsia="es-CO"/>
              </w:rPr>
              <w:t xml:space="preserve"> y como Jefe de Gobierno al primer ministro </w:t>
            </w:r>
            <w:proofErr w:type="spellStart"/>
            <w:r w:rsidRPr="002C4E6C">
              <w:rPr>
                <w:rFonts w:ascii="Arial" w:eastAsia="Times New Roman" w:hAnsi="Arial" w:cs="Arial"/>
                <w:color w:val="000000"/>
                <w:sz w:val="24"/>
                <w:szCs w:val="24"/>
                <w:lang w:eastAsia="es-CO"/>
              </w:rPr>
              <w:t>Bakytzhan</w:t>
            </w:r>
            <w:proofErr w:type="spellEnd"/>
            <w:r w:rsidRPr="002C4E6C">
              <w:rPr>
                <w:rFonts w:ascii="Arial" w:eastAsia="Times New Roman" w:hAnsi="Arial" w:cs="Arial"/>
                <w:color w:val="000000"/>
                <w:sz w:val="24"/>
                <w:szCs w:val="24"/>
                <w:lang w:eastAsia="es-CO"/>
              </w:rPr>
              <w:t xml:space="preserve"> </w:t>
            </w:r>
            <w:proofErr w:type="spellStart"/>
            <w:r w:rsidRPr="002C4E6C">
              <w:rPr>
                <w:rFonts w:ascii="Arial" w:eastAsia="Times New Roman" w:hAnsi="Arial" w:cs="Arial"/>
                <w:color w:val="000000"/>
                <w:sz w:val="24"/>
                <w:szCs w:val="24"/>
                <w:lang w:eastAsia="es-CO"/>
              </w:rPr>
              <w:t>Sagintayev</w:t>
            </w:r>
            <w:proofErr w:type="spellEnd"/>
            <w:r w:rsidRPr="002C4E6C">
              <w:rPr>
                <w:rFonts w:ascii="Arial" w:eastAsia="Times New Roman" w:hAnsi="Arial" w:cs="Arial"/>
                <w:color w:val="000000"/>
                <w:sz w:val="24"/>
                <w:szCs w:val="24"/>
                <w:lang w:eastAsia="es-CO"/>
              </w:rPr>
              <w:t xml:space="preserve"> </w:t>
            </w:r>
          </w:p>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color w:val="000000"/>
                <w:sz w:val="24"/>
                <w:szCs w:val="24"/>
                <w:lang w:eastAsia="es-CO"/>
              </w:rPr>
              <w:t xml:space="preserve">Ha sido parte del Consejo de Seguridad para el período 2017-2018 comprometido, y representado por </w:t>
            </w:r>
            <w:proofErr w:type="spellStart"/>
            <w:r w:rsidRPr="002C4E6C">
              <w:rPr>
                <w:rFonts w:ascii="Arial" w:eastAsia="Times New Roman" w:hAnsi="Arial" w:cs="Arial"/>
                <w:color w:val="000000"/>
                <w:sz w:val="24"/>
                <w:szCs w:val="24"/>
                <w:lang w:eastAsia="es-CO"/>
              </w:rPr>
              <w:t>Kairat</w:t>
            </w:r>
            <w:proofErr w:type="spellEnd"/>
            <w:r w:rsidRPr="002C4E6C">
              <w:rPr>
                <w:rFonts w:ascii="Arial" w:eastAsia="Times New Roman" w:hAnsi="Arial" w:cs="Arial"/>
                <w:color w:val="000000"/>
                <w:sz w:val="24"/>
                <w:szCs w:val="24"/>
                <w:lang w:eastAsia="es-CO"/>
              </w:rPr>
              <w:t xml:space="preserve"> </w:t>
            </w:r>
            <w:proofErr w:type="spellStart"/>
            <w:r w:rsidRPr="002C4E6C">
              <w:rPr>
                <w:rFonts w:ascii="Arial" w:eastAsia="Times New Roman" w:hAnsi="Arial" w:cs="Arial"/>
                <w:color w:val="000000"/>
                <w:sz w:val="24"/>
                <w:szCs w:val="24"/>
                <w:lang w:eastAsia="es-CO"/>
              </w:rPr>
              <w:t>Umarov</w:t>
            </w:r>
            <w:proofErr w:type="spellEnd"/>
            <w:r w:rsidRPr="002C4E6C">
              <w:rPr>
                <w:rFonts w:ascii="Arial" w:eastAsia="Times New Roman" w:hAnsi="Arial" w:cs="Arial"/>
                <w:color w:val="000000"/>
                <w:sz w:val="24"/>
                <w:szCs w:val="24"/>
                <w:lang w:eastAsia="es-CO"/>
              </w:rPr>
              <w:t xml:space="preserve">, con una diplomacia multilateral más efectiva y </w:t>
            </w:r>
            <w:proofErr w:type="spellStart"/>
            <w:r w:rsidRPr="002C4E6C">
              <w:rPr>
                <w:rFonts w:ascii="Arial" w:eastAsia="Times New Roman" w:hAnsi="Arial" w:cs="Arial"/>
                <w:color w:val="000000"/>
                <w:sz w:val="24"/>
                <w:szCs w:val="24"/>
                <w:lang w:eastAsia="es-CO"/>
              </w:rPr>
              <w:t>contensión</w:t>
            </w:r>
            <w:proofErr w:type="spellEnd"/>
            <w:r w:rsidRPr="002C4E6C">
              <w:rPr>
                <w:rFonts w:ascii="Arial" w:eastAsia="Times New Roman" w:hAnsi="Arial" w:cs="Arial"/>
                <w:color w:val="000000"/>
                <w:sz w:val="24"/>
                <w:szCs w:val="24"/>
                <w:lang w:eastAsia="es-CO"/>
              </w:rPr>
              <w:t xml:space="preserve"> de prácticas de transparencia y de intercambio cultural, étnico y religioso. </w:t>
            </w:r>
          </w:p>
        </w:tc>
      </w:tr>
      <w:tr w:rsidR="002C4E6C" w:rsidRPr="002C4E6C" w:rsidTr="002C4E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b/>
                <w:bCs/>
                <w:color w:val="000000"/>
                <w:sz w:val="24"/>
                <w:szCs w:val="24"/>
                <w:lang w:eastAsia="es-CO"/>
              </w:rPr>
              <w:t>Kuwait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color w:val="000000"/>
                <w:sz w:val="24"/>
                <w:szCs w:val="24"/>
                <w:lang w:eastAsia="es-CO"/>
              </w:rPr>
              <w:t xml:space="preserve">El Estado de Kuwait, ubicado en Oriente Medio entre Iraq y Arabia Saudita y frontera ante el Golfo Pérsico, es una monarquía o emirato </w:t>
            </w:r>
            <w:r>
              <w:rPr>
                <w:rFonts w:ascii="Arial" w:eastAsia="Times New Roman" w:hAnsi="Arial" w:cs="Arial"/>
                <w:color w:val="000000"/>
                <w:sz w:val="24"/>
                <w:szCs w:val="24"/>
                <w:lang w:eastAsia="es-CO"/>
              </w:rPr>
              <w:t>c</w:t>
            </w:r>
            <w:r w:rsidRPr="002C4E6C">
              <w:rPr>
                <w:rFonts w:ascii="Arial" w:eastAsia="Times New Roman" w:hAnsi="Arial" w:cs="Arial"/>
                <w:color w:val="000000"/>
                <w:sz w:val="24"/>
                <w:szCs w:val="24"/>
                <w:lang w:eastAsia="es-CO"/>
              </w:rPr>
              <w:t xml:space="preserve">onstitucional con primer ministro a </w:t>
            </w:r>
            <w:proofErr w:type="spellStart"/>
            <w:r w:rsidRPr="002C4E6C">
              <w:rPr>
                <w:rFonts w:ascii="Arial" w:eastAsia="Times New Roman" w:hAnsi="Arial" w:cs="Arial"/>
                <w:color w:val="000000"/>
                <w:sz w:val="24"/>
                <w:szCs w:val="24"/>
                <w:lang w:eastAsia="es-CO"/>
              </w:rPr>
              <w:t>Yaber</w:t>
            </w:r>
            <w:proofErr w:type="spellEnd"/>
            <w:r w:rsidRPr="002C4E6C">
              <w:rPr>
                <w:rFonts w:ascii="Arial" w:eastAsia="Times New Roman" w:hAnsi="Arial" w:cs="Arial"/>
                <w:color w:val="000000"/>
                <w:sz w:val="24"/>
                <w:szCs w:val="24"/>
                <w:lang w:eastAsia="es-CO"/>
              </w:rPr>
              <w:t xml:space="preserve"> Al-Mubarak Al-</w:t>
            </w:r>
            <w:proofErr w:type="spellStart"/>
            <w:r w:rsidRPr="002C4E6C">
              <w:rPr>
                <w:rFonts w:ascii="Arial" w:eastAsia="Times New Roman" w:hAnsi="Arial" w:cs="Arial"/>
                <w:color w:val="000000"/>
                <w:sz w:val="24"/>
                <w:szCs w:val="24"/>
                <w:lang w:eastAsia="es-CO"/>
              </w:rPr>
              <w:t>Hamad</w:t>
            </w:r>
            <w:proofErr w:type="spellEnd"/>
            <w:r w:rsidRPr="002C4E6C">
              <w:rPr>
                <w:rFonts w:ascii="Arial" w:eastAsia="Times New Roman" w:hAnsi="Arial" w:cs="Arial"/>
                <w:color w:val="000000"/>
                <w:sz w:val="24"/>
                <w:szCs w:val="24"/>
                <w:lang w:eastAsia="es-CO"/>
              </w:rPr>
              <w:t xml:space="preserve"> A-Sabah quien responde a </w:t>
            </w:r>
          </w:p>
        </w:tc>
      </w:tr>
      <w:tr w:rsidR="002C4E6C" w:rsidRPr="002C4E6C" w:rsidTr="002C4E6C">
        <w:tc>
          <w:tcPr>
            <w:tcW w:w="0" w:type="auto"/>
            <w:tcBorders>
              <w:top w:val="single" w:sz="4" w:space="0" w:color="000000"/>
              <w:bottom w:val="single" w:sz="4" w:space="0" w:color="000000"/>
            </w:tcBorders>
            <w:shd w:val="clear" w:color="auto" w:fill="C0C0C0"/>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b/>
                <w:bCs/>
                <w:color w:val="000000"/>
                <w:sz w:val="24"/>
                <w:szCs w:val="24"/>
                <w:lang w:eastAsia="es-CO"/>
              </w:rPr>
              <w:t xml:space="preserve">Países Bajos </w:t>
            </w:r>
          </w:p>
        </w:tc>
        <w:tc>
          <w:tcPr>
            <w:tcW w:w="0" w:type="auto"/>
            <w:tcBorders>
              <w:top w:val="single" w:sz="4" w:space="0" w:color="000000"/>
              <w:bottom w:val="single" w:sz="4" w:space="0" w:color="000000"/>
            </w:tcBorders>
            <w:shd w:val="clear" w:color="auto" w:fill="C0C0C0"/>
            <w:tcMar>
              <w:top w:w="0" w:type="dxa"/>
              <w:left w:w="108" w:type="dxa"/>
              <w:bottom w:w="0" w:type="dxa"/>
              <w:right w:w="108" w:type="dxa"/>
            </w:tcMar>
            <w:hideMark/>
          </w:tcPr>
          <w:p w:rsidR="002C4E6C" w:rsidRDefault="002C4E6C" w:rsidP="002C4E6C">
            <w:pPr>
              <w:spacing w:after="0" w:line="240" w:lineRule="auto"/>
              <w:rPr>
                <w:sz w:val="24"/>
                <w:szCs w:val="24"/>
              </w:rPr>
            </w:pPr>
            <w:r w:rsidRPr="002C4E6C">
              <w:rPr>
                <w:sz w:val="24"/>
                <w:szCs w:val="24"/>
              </w:rPr>
              <w:t>Capital: Ámsterdam (853.312 habitantes, abril 2017). La sede del Gobierno está en La Haya (526.439, abril 2017).</w:t>
            </w:r>
          </w:p>
          <w:p w:rsidR="002C4E6C" w:rsidRDefault="002C4E6C" w:rsidP="002C4E6C">
            <w:pPr>
              <w:spacing w:after="0" w:line="240" w:lineRule="auto"/>
              <w:rPr>
                <w:sz w:val="24"/>
                <w:szCs w:val="24"/>
              </w:rPr>
            </w:pPr>
            <w:r w:rsidRPr="002C4E6C">
              <w:rPr>
                <w:sz w:val="24"/>
                <w:szCs w:val="24"/>
              </w:rPr>
              <w:t xml:space="preserve">Ciudades importantes: </w:t>
            </w:r>
            <w:proofErr w:type="spellStart"/>
            <w:r w:rsidRPr="002C4E6C">
              <w:rPr>
                <w:sz w:val="24"/>
                <w:szCs w:val="24"/>
              </w:rPr>
              <w:t>Rótterdam</w:t>
            </w:r>
            <w:proofErr w:type="spellEnd"/>
            <w:r w:rsidRPr="002C4E6C">
              <w:rPr>
                <w:sz w:val="24"/>
                <w:szCs w:val="24"/>
              </w:rPr>
              <w:t xml:space="preserve"> (639.587 hab.), Utrecht (344.384 hab.), </w:t>
            </w:r>
            <w:proofErr w:type="spellStart"/>
            <w:r w:rsidRPr="002C4E6C">
              <w:rPr>
                <w:sz w:val="24"/>
                <w:szCs w:val="24"/>
              </w:rPr>
              <w:t>Eindhoven</w:t>
            </w:r>
            <w:proofErr w:type="spellEnd"/>
            <w:r w:rsidRPr="002C4E6C">
              <w:rPr>
                <w:sz w:val="24"/>
                <w:szCs w:val="24"/>
              </w:rPr>
              <w:t xml:space="preserve"> (227.100 hab.) (2017).</w:t>
            </w:r>
          </w:p>
          <w:p w:rsidR="002C4E6C" w:rsidRDefault="002C4E6C" w:rsidP="002C4E6C">
            <w:pPr>
              <w:spacing w:after="0" w:line="240" w:lineRule="auto"/>
              <w:rPr>
                <w:sz w:val="24"/>
                <w:szCs w:val="24"/>
              </w:rPr>
            </w:pPr>
            <w:r w:rsidRPr="002C4E6C">
              <w:rPr>
                <w:sz w:val="24"/>
                <w:szCs w:val="24"/>
              </w:rPr>
              <w:t>Idioma: Se habla una lengua germánica propia: el neerlandés (prácticamente idéntico al flamenco). En la provincia de Frisia se habla también el frisón.</w:t>
            </w:r>
          </w:p>
          <w:p w:rsidR="002C4E6C" w:rsidRDefault="002C4E6C" w:rsidP="002C4E6C">
            <w:pPr>
              <w:spacing w:after="0" w:line="240" w:lineRule="auto"/>
              <w:rPr>
                <w:sz w:val="24"/>
                <w:szCs w:val="24"/>
              </w:rPr>
            </w:pPr>
            <w:r w:rsidRPr="002C4E6C">
              <w:rPr>
                <w:sz w:val="24"/>
                <w:szCs w:val="24"/>
              </w:rPr>
              <w:t xml:space="preserve">Religión: Libertad de culto. Aunque Países Bajos es un país tradicionalmente calvinista, las últimas estadísticas revelan que hay más católicos que calvinistas entre los cristianos practicantes (26% y 17% respectivamente). Hoy por hoy predominan quienes no </w:t>
            </w:r>
            <w:r w:rsidRPr="002C4E6C">
              <w:rPr>
                <w:sz w:val="24"/>
                <w:szCs w:val="24"/>
              </w:rPr>
              <w:lastRenderedPageBreak/>
              <w:t xml:space="preserve">practican ninguna religión (51%). Además, hay un importante grupo de musulmanes (5%) y otros cultos religiosos (5%). Moneda: Euro </w:t>
            </w:r>
          </w:p>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sz w:val="24"/>
                <w:szCs w:val="24"/>
              </w:rPr>
              <w:t>Forma de Estado: Los Países Bajos se configuran como una monarquía parlamentaria. La vida política se organiza en torno a las dos cámaras de los Estados Generales y el gobierno. El monarca forma parte del gobierno, aunque no lo preside. Organización territorial: El parlamento neerlandés aprobó en abril de 2010 el proyecto de ley que modifica la estructura del Reino, que deja de estar compuesto de tres países (Países Bajos, Antillas Neerlandesas y Aruba) y pasa a contar con cuatro: los Países Bajos, Aruba, Curasao y San Martín (Sint Maarten). Las otras tres islas (</w:t>
            </w:r>
            <w:proofErr w:type="spellStart"/>
            <w:r w:rsidRPr="002C4E6C">
              <w:rPr>
                <w:sz w:val="24"/>
                <w:szCs w:val="24"/>
              </w:rPr>
              <w:t>Bonaire</w:t>
            </w:r>
            <w:proofErr w:type="spellEnd"/>
            <w:r w:rsidRPr="002C4E6C">
              <w:rPr>
                <w:sz w:val="24"/>
                <w:szCs w:val="24"/>
              </w:rPr>
              <w:t xml:space="preserve">, San Eustaquio y </w:t>
            </w:r>
            <w:proofErr w:type="spellStart"/>
            <w:r w:rsidRPr="002C4E6C">
              <w:rPr>
                <w:sz w:val="24"/>
                <w:szCs w:val="24"/>
              </w:rPr>
              <w:t>Saba</w:t>
            </w:r>
            <w:proofErr w:type="spellEnd"/>
            <w:r w:rsidRPr="002C4E6C">
              <w:rPr>
                <w:sz w:val="24"/>
                <w:szCs w:val="24"/>
              </w:rPr>
              <w:t>) son entes territoriales especiales de los Países Bajos, así que sólo tendrán las competencias de un municipio y estarán sujetas a la constitución neerlandesa.</w:t>
            </w:r>
          </w:p>
        </w:tc>
      </w:tr>
      <w:tr w:rsidR="002C4E6C" w:rsidRPr="002C4E6C" w:rsidTr="002C4E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b/>
                <w:bCs/>
                <w:color w:val="000000"/>
                <w:sz w:val="24"/>
                <w:szCs w:val="24"/>
                <w:lang w:eastAsia="es-CO"/>
              </w:rPr>
              <w:lastRenderedPageBreak/>
              <w:t>Palestina (observador)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4E6C" w:rsidRDefault="002C4E6C" w:rsidP="002C4E6C">
            <w:pPr>
              <w:spacing w:after="0" w:line="240" w:lineRule="auto"/>
            </w:pPr>
            <w:r>
              <w:t>Límites: Limita con Israel, Egipto y Jordania.</w:t>
            </w:r>
          </w:p>
          <w:p w:rsidR="002C4E6C" w:rsidRDefault="002C4E6C" w:rsidP="002C4E6C">
            <w:pPr>
              <w:spacing w:after="0" w:line="240" w:lineRule="auto"/>
            </w:pPr>
            <w:r>
              <w:t xml:space="preserve"> Población: 4,8 millones de habitantes Capital: </w:t>
            </w:r>
            <w:proofErr w:type="spellStart"/>
            <w:r>
              <w:t>Ramallah</w:t>
            </w:r>
            <w:proofErr w:type="spellEnd"/>
            <w:r>
              <w:t xml:space="preserve"> (348.000 hab.) es la sede administrativa de las autoridades palestinas. En 1967 Israel se anexionó a Jerusalén Este. Otras ciudades: Ciudad de Gaza (626.000 hab.); Jerusalén Este (419.000 hab.); Nablus (381.000 hab.); Belén (216.000 hab.); Hebrón (707.000 hab.); Jericó (52.000 hab.). Población, calculada por </w:t>
            </w:r>
            <w:proofErr w:type="spellStart"/>
            <w:r>
              <w:t>gobernatoratos</w:t>
            </w:r>
            <w:proofErr w:type="spellEnd"/>
            <w:r>
              <w:t>.</w:t>
            </w:r>
          </w:p>
          <w:p w:rsidR="002C4E6C" w:rsidRDefault="002C4E6C" w:rsidP="002C4E6C">
            <w:pPr>
              <w:spacing w:after="0" w:line="240" w:lineRule="auto"/>
            </w:pPr>
            <w:r>
              <w:t xml:space="preserve"> Idioma: árabe es el idioma oficial. El inglés es ampliamente utilizado por la población palestina. </w:t>
            </w:r>
          </w:p>
          <w:p w:rsidR="002C4E6C" w:rsidRDefault="002C4E6C" w:rsidP="002C4E6C">
            <w:pPr>
              <w:spacing w:after="0" w:line="240" w:lineRule="auto"/>
            </w:pPr>
            <w:r>
              <w:t xml:space="preserve">Moneda: Nuevo Shekel israelíes (NIS), dividido en 100 </w:t>
            </w:r>
            <w:proofErr w:type="spellStart"/>
            <w:r>
              <w:t>agorot</w:t>
            </w:r>
            <w:proofErr w:type="spellEnd"/>
            <w:r>
              <w:t xml:space="preserve">. Se utiliza asimismo en algunas zonas fronterizas el dinar jordano, dividido en 100 piastras. Religión: </w:t>
            </w:r>
            <w:r>
              <w:t>musulmanes (98%), cristianos (2%).</w:t>
            </w:r>
          </w:p>
          <w:p w:rsidR="002C4E6C" w:rsidRDefault="002C4E6C" w:rsidP="002C4E6C">
            <w:pPr>
              <w:spacing w:after="0" w:line="240" w:lineRule="auto"/>
            </w:pPr>
            <w:r>
              <w:t>Forma de Estado: República. Democracia parlamentaria. En 2012 la Asamblea General de Naciones Unidas otorgó a Palestina el estatuto de Estado observador no miembro.</w:t>
            </w:r>
          </w:p>
          <w:p w:rsidR="002C4E6C" w:rsidRPr="002C4E6C" w:rsidRDefault="002C4E6C" w:rsidP="002C4E6C">
            <w:pPr>
              <w:spacing w:after="0" w:line="240" w:lineRule="auto"/>
              <w:rPr>
                <w:rFonts w:ascii="Times New Roman" w:eastAsia="Times New Roman" w:hAnsi="Times New Roman" w:cs="Times New Roman"/>
                <w:sz w:val="24"/>
                <w:szCs w:val="24"/>
                <w:lang w:eastAsia="es-CO"/>
              </w:rPr>
            </w:pPr>
            <w:r>
              <w:t>División Administrativa: 16 gobiernos locales (</w:t>
            </w:r>
            <w:proofErr w:type="spellStart"/>
            <w:r>
              <w:t>gobernatoratos</w:t>
            </w:r>
            <w:proofErr w:type="spellEnd"/>
            <w:r>
              <w:t xml:space="preserve">) En Cisjordania los gobiernos locales (11) son los siguientes: Hebrón, </w:t>
            </w:r>
            <w:proofErr w:type="spellStart"/>
            <w:r>
              <w:t>Ramalah</w:t>
            </w:r>
            <w:proofErr w:type="spellEnd"/>
            <w:r>
              <w:t xml:space="preserve">, Belén, Nablus, Jericó, </w:t>
            </w:r>
            <w:proofErr w:type="spellStart"/>
            <w:r>
              <w:t>Jenin</w:t>
            </w:r>
            <w:proofErr w:type="spellEnd"/>
            <w:r>
              <w:t xml:space="preserve">, Tubas, Jerusalén, </w:t>
            </w:r>
            <w:proofErr w:type="spellStart"/>
            <w:r>
              <w:t>Salfeet</w:t>
            </w:r>
            <w:proofErr w:type="spellEnd"/>
            <w:r>
              <w:t xml:space="preserve">, </w:t>
            </w:r>
            <w:proofErr w:type="spellStart"/>
            <w:r>
              <w:t>Tulkarem</w:t>
            </w:r>
            <w:proofErr w:type="spellEnd"/>
            <w:r>
              <w:t xml:space="preserve"> y </w:t>
            </w:r>
            <w:proofErr w:type="spellStart"/>
            <w:r>
              <w:t>Qalqilya</w:t>
            </w:r>
            <w:proofErr w:type="spellEnd"/>
            <w:r>
              <w:t xml:space="preserve">. En Gaza, los gobiernos locales son: </w:t>
            </w:r>
            <w:proofErr w:type="spellStart"/>
            <w:r>
              <w:t>Khan</w:t>
            </w:r>
            <w:proofErr w:type="spellEnd"/>
            <w:r>
              <w:t xml:space="preserve"> </w:t>
            </w:r>
            <w:proofErr w:type="spellStart"/>
            <w:r>
              <w:t>Younes</w:t>
            </w:r>
            <w:proofErr w:type="spellEnd"/>
            <w:r>
              <w:t xml:space="preserve">, Gaza, Gaza Norte, </w:t>
            </w:r>
            <w:proofErr w:type="spellStart"/>
            <w:r>
              <w:t>Rafah</w:t>
            </w:r>
            <w:proofErr w:type="spellEnd"/>
            <w:r>
              <w:t xml:space="preserve"> y </w:t>
            </w:r>
            <w:proofErr w:type="spellStart"/>
            <w:r>
              <w:t>Deir</w:t>
            </w:r>
            <w:proofErr w:type="spellEnd"/>
            <w:r>
              <w:t xml:space="preserve"> El </w:t>
            </w:r>
            <w:proofErr w:type="spellStart"/>
            <w:r>
              <w:t>Balah</w:t>
            </w:r>
            <w:proofErr w:type="spellEnd"/>
          </w:p>
        </w:tc>
      </w:tr>
      <w:tr w:rsidR="002C4E6C" w:rsidRPr="002C4E6C" w:rsidTr="002C4E6C">
        <w:tc>
          <w:tcPr>
            <w:tcW w:w="0" w:type="auto"/>
            <w:tcBorders>
              <w:top w:val="single" w:sz="4" w:space="0" w:color="000000"/>
              <w:bottom w:val="single" w:sz="4" w:space="0" w:color="000000"/>
            </w:tcBorders>
            <w:shd w:val="clear" w:color="auto" w:fill="C0C0C0"/>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b/>
                <w:bCs/>
                <w:color w:val="000000"/>
                <w:sz w:val="24"/>
                <w:szCs w:val="24"/>
                <w:lang w:eastAsia="es-CO"/>
              </w:rPr>
              <w:t>Perú</w:t>
            </w:r>
          </w:p>
        </w:tc>
        <w:tc>
          <w:tcPr>
            <w:tcW w:w="0" w:type="auto"/>
            <w:tcBorders>
              <w:top w:val="single" w:sz="4" w:space="0" w:color="000000"/>
              <w:bottom w:val="single" w:sz="4" w:space="0" w:color="000000"/>
            </w:tcBorders>
            <w:shd w:val="clear" w:color="auto" w:fill="C0C0C0"/>
            <w:tcMar>
              <w:top w:w="0" w:type="dxa"/>
              <w:left w:w="108" w:type="dxa"/>
              <w:bottom w:w="0" w:type="dxa"/>
              <w:right w:w="108" w:type="dxa"/>
            </w:tcMar>
            <w:hideMark/>
          </w:tcPr>
          <w:p w:rsidR="002C4E6C" w:rsidRDefault="002C4E6C" w:rsidP="002C4E6C">
            <w:pPr>
              <w:spacing w:after="0" w:line="240" w:lineRule="auto"/>
            </w:pPr>
            <w:r w:rsidRPr="002C4E6C">
              <w:rPr>
                <w:b/>
              </w:rPr>
              <w:t>Nombre oficial:</w:t>
            </w:r>
            <w:r>
              <w:t xml:space="preserve"> República del Perú Superficie: 1.285.215 Km2 Límites: Al Norte con Ecuador y Colombia (al NO con Ecuador, NE con Colombia), al Este con Brasil, al Sureste con Bolivia, al Sur con Chile y el Océano Pacifico y al Oeste con el Océano Pacifico. </w:t>
            </w:r>
          </w:p>
          <w:p w:rsidR="002C4E6C" w:rsidRDefault="002C4E6C" w:rsidP="002C4E6C">
            <w:pPr>
              <w:spacing w:after="0" w:line="240" w:lineRule="auto"/>
            </w:pPr>
            <w:r w:rsidRPr="002C4E6C">
              <w:rPr>
                <w:b/>
              </w:rPr>
              <w:t>Población:</w:t>
            </w:r>
            <w:r>
              <w:t xml:space="preserve"> 31.911.000 de habitantes (diciembre 2015), con un aumento de 487.000 personas respecto a 2014. </w:t>
            </w:r>
          </w:p>
          <w:p w:rsidR="002C4E6C" w:rsidRDefault="002C4E6C" w:rsidP="002C4E6C">
            <w:pPr>
              <w:spacing w:after="0" w:line="240" w:lineRule="auto"/>
            </w:pPr>
            <w:r w:rsidRPr="002C4E6C">
              <w:rPr>
                <w:b/>
              </w:rPr>
              <w:t>Capital:</w:t>
            </w:r>
            <w:r>
              <w:t xml:space="preserve"> Lima 9.866.647 habitantes (2015). La ciudad de Lima fue fundada por Francisco de Pizarro en 1535 Otras ciudades: Arequipa 958.351 hab. Trujillo 942.729 hab. Cuzco 442.629 hab. Chiclayo 850.484 hab. Piura 755.478 hab. Iquitos 55</w:t>
            </w:r>
            <w:r>
              <w:t>1.383 hab. Chimbote 356.012 hab.</w:t>
            </w:r>
          </w:p>
          <w:p w:rsidR="002C4E6C" w:rsidRDefault="002C4E6C" w:rsidP="002C4E6C">
            <w:pPr>
              <w:spacing w:after="0" w:line="240" w:lineRule="auto"/>
            </w:pPr>
            <w:r w:rsidRPr="002C4E6C">
              <w:rPr>
                <w:b/>
              </w:rPr>
              <w:t>Idioma:</w:t>
            </w:r>
            <w:r>
              <w:t xml:space="preserve"> </w:t>
            </w:r>
            <w:r>
              <w:t>español</w:t>
            </w:r>
            <w:r>
              <w:t xml:space="preserve">, quechua, aimara y lenguas </w:t>
            </w:r>
            <w:r>
              <w:t>aborígenes</w:t>
            </w:r>
            <w:r>
              <w:t>.</w:t>
            </w:r>
          </w:p>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b/>
              </w:rPr>
              <w:t>Moneda</w:t>
            </w:r>
            <w:r>
              <w:t>: Nuevo sol Religión: Católica (89%), Evangélica (7%) y otras (4%) Forma de Estado: República presidencialista</w:t>
            </w:r>
          </w:p>
        </w:tc>
      </w:tr>
      <w:tr w:rsidR="002C4E6C" w:rsidRPr="002C4E6C" w:rsidTr="002C4E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b/>
                <w:bCs/>
                <w:color w:val="000000"/>
                <w:sz w:val="24"/>
                <w:szCs w:val="24"/>
                <w:lang w:eastAsia="es-CO"/>
              </w:rPr>
              <w:lastRenderedPageBreak/>
              <w:t>Polonia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56B1" w:rsidRDefault="003756B1" w:rsidP="002C4E6C">
            <w:pPr>
              <w:spacing w:after="0" w:line="240" w:lineRule="auto"/>
            </w:pPr>
            <w:r w:rsidRPr="003756B1">
              <w:rPr>
                <w:b/>
              </w:rPr>
              <w:t>Nombre oficial</w:t>
            </w:r>
            <w:r>
              <w:t xml:space="preserve">: República de Polonia Superficie: 311.888 Km2 </w:t>
            </w:r>
          </w:p>
          <w:p w:rsidR="003756B1" w:rsidRDefault="003756B1" w:rsidP="002C4E6C">
            <w:pPr>
              <w:spacing w:after="0" w:line="240" w:lineRule="auto"/>
            </w:pPr>
            <w:r w:rsidRPr="003756B1">
              <w:rPr>
                <w:b/>
              </w:rPr>
              <w:t>Límites:</w:t>
            </w:r>
            <w:r>
              <w:t xml:space="preserve"> Estado de Europa central. Limita al N con el mar Báltico y Rusia, al E con Lituania, Bielorrusia y Ucrania, al S</w:t>
            </w:r>
            <w:r>
              <w:t>ur</w:t>
            </w:r>
            <w:r>
              <w:t xml:space="preserve"> con la República Checa y Eslovaquia y al O con Alemania. La frontera occidental fue fijada tras la Segunda Guerra Mundial en el curso del río </w:t>
            </w:r>
            <w:proofErr w:type="spellStart"/>
            <w:r>
              <w:t>Oder</w:t>
            </w:r>
            <w:proofErr w:type="spellEnd"/>
            <w:r>
              <w:t xml:space="preserve"> y su afluente el </w:t>
            </w:r>
            <w:proofErr w:type="spellStart"/>
            <w:r>
              <w:t>Neisse</w:t>
            </w:r>
            <w:proofErr w:type="spellEnd"/>
            <w:r>
              <w:t>. La oriental, parcialmente, en el río Bug.</w:t>
            </w:r>
          </w:p>
          <w:p w:rsidR="003756B1" w:rsidRDefault="003756B1" w:rsidP="002C4E6C">
            <w:pPr>
              <w:spacing w:after="0" w:line="240" w:lineRule="auto"/>
            </w:pPr>
            <w:r w:rsidRPr="003756B1">
              <w:rPr>
                <w:b/>
              </w:rPr>
              <w:t xml:space="preserve"> Población</w:t>
            </w:r>
            <w:r>
              <w:t xml:space="preserve">: 38.200.000 habitantes. Capital: Varsovia (1.735.400 habitantes) Otras ciudades: Cracovia: (761.900 habitantes) </w:t>
            </w:r>
            <w:proofErr w:type="spellStart"/>
            <w:r>
              <w:t>Łódz</w:t>
            </w:r>
            <w:proofErr w:type="spellEnd"/>
            <w:r>
              <w:t xml:space="preserve">: (707.504 habitantes) Wroclaw: (634.500 habitantes) </w:t>
            </w:r>
            <w:proofErr w:type="spellStart"/>
            <w:r>
              <w:t>Poznan</w:t>
            </w:r>
            <w:proofErr w:type="spellEnd"/>
            <w:r>
              <w:t xml:space="preserve">: (545.680 habitantes) Gdansk: (461.489 habitantes) Szczecin (370.744 habitantes) Moneda: </w:t>
            </w:r>
            <w:proofErr w:type="spellStart"/>
            <w:r>
              <w:t>Złoty</w:t>
            </w:r>
            <w:proofErr w:type="spellEnd"/>
            <w:r>
              <w:t xml:space="preserve">=100 </w:t>
            </w:r>
            <w:proofErr w:type="spellStart"/>
            <w:r>
              <w:t>Groszy</w:t>
            </w:r>
            <w:proofErr w:type="spellEnd"/>
            <w:r>
              <w:t xml:space="preserve"> </w:t>
            </w:r>
          </w:p>
          <w:p w:rsidR="002C4E6C" w:rsidRPr="002C4E6C" w:rsidRDefault="003756B1" w:rsidP="002C4E6C">
            <w:pPr>
              <w:spacing w:after="0" w:line="240" w:lineRule="auto"/>
              <w:rPr>
                <w:rFonts w:ascii="Times New Roman" w:eastAsia="Times New Roman" w:hAnsi="Times New Roman" w:cs="Times New Roman"/>
                <w:sz w:val="24"/>
                <w:szCs w:val="24"/>
                <w:lang w:eastAsia="es-CO"/>
              </w:rPr>
            </w:pPr>
            <w:r w:rsidRPr="003756B1">
              <w:rPr>
                <w:b/>
              </w:rPr>
              <w:t>Raza</w:t>
            </w:r>
            <w:r>
              <w:t xml:space="preserve">: predominante eslava con pequeñas minorías de ucranianos, bielorrusos y alemanes. Lengua: el polaco. Religión: mayoritariamente católica. Minorías ortodoxas, luteranas y judías. Forma de Estado: República Parlamentaria Unitaria. División Administrativa: La división administrativa del país se estructura en tres escalones. El primer escalón lo constituyen las 16 </w:t>
            </w:r>
            <w:proofErr w:type="spellStart"/>
            <w:r>
              <w:t>Voivodías</w:t>
            </w:r>
            <w:proofErr w:type="spellEnd"/>
            <w:r>
              <w:t xml:space="preserve"> (regiones). El segundo lo conforman las provincias en las que se dividen las </w:t>
            </w:r>
            <w:proofErr w:type="spellStart"/>
            <w:r>
              <w:t>voivodías</w:t>
            </w:r>
            <w:proofErr w:type="spellEnd"/>
            <w:r>
              <w:t>; hay 314 provincias (</w:t>
            </w:r>
            <w:proofErr w:type="spellStart"/>
            <w:r>
              <w:t>powiat</w:t>
            </w:r>
            <w:proofErr w:type="spellEnd"/>
            <w:r>
              <w:t>) y (66) ciudades con estatuto de provincia (ciudades distritos). Las provincias a su vez se dividen en 2479 municipios (</w:t>
            </w:r>
            <w:proofErr w:type="spellStart"/>
            <w:r>
              <w:t>gmina</w:t>
            </w:r>
            <w:proofErr w:type="spellEnd"/>
            <w:r>
              <w:t>). Número de Residentes españoles en Polonia: 1995 residentes (diciembre 2017)</w:t>
            </w:r>
          </w:p>
        </w:tc>
      </w:tr>
      <w:tr w:rsidR="002C4E6C" w:rsidRPr="002C4E6C" w:rsidTr="002C4E6C">
        <w:tc>
          <w:tcPr>
            <w:tcW w:w="0" w:type="auto"/>
            <w:tcBorders>
              <w:top w:val="single" w:sz="4" w:space="0" w:color="000000"/>
              <w:bottom w:val="single" w:sz="4" w:space="0" w:color="000000"/>
            </w:tcBorders>
            <w:shd w:val="clear" w:color="auto" w:fill="C0C0C0"/>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b/>
                <w:bCs/>
                <w:color w:val="000000"/>
                <w:sz w:val="24"/>
                <w:szCs w:val="24"/>
                <w:lang w:eastAsia="es-CO"/>
              </w:rPr>
              <w:t>Reino Unido</w:t>
            </w:r>
          </w:p>
        </w:tc>
        <w:tc>
          <w:tcPr>
            <w:tcW w:w="0" w:type="auto"/>
            <w:tcBorders>
              <w:top w:val="single" w:sz="4" w:space="0" w:color="000000"/>
              <w:bottom w:val="single" w:sz="4" w:space="0" w:color="000000"/>
            </w:tcBorders>
            <w:shd w:val="clear" w:color="auto" w:fill="C0C0C0"/>
            <w:tcMar>
              <w:top w:w="0" w:type="dxa"/>
              <w:left w:w="108" w:type="dxa"/>
              <w:bottom w:w="0" w:type="dxa"/>
              <w:right w:w="108" w:type="dxa"/>
            </w:tcMar>
            <w:hideMark/>
          </w:tcPr>
          <w:p w:rsidR="003756B1" w:rsidRDefault="003756B1" w:rsidP="002C4E6C">
            <w:pPr>
              <w:spacing w:after="0" w:line="240" w:lineRule="auto"/>
            </w:pPr>
            <w:r>
              <w:t xml:space="preserve">Denominación oficial: Reino Unido de Gran Bretaña e Irlanda del Norte. Está formado por Gran Bretaña (Inglaterra, Gales y Escocia) e Irlanda del Norte. Superficie Total: 243.305 km2 </w:t>
            </w:r>
          </w:p>
          <w:p w:rsidR="003756B1" w:rsidRDefault="003756B1" w:rsidP="002C4E6C">
            <w:pPr>
              <w:spacing w:after="0" w:line="240" w:lineRule="auto"/>
            </w:pPr>
            <w:r w:rsidRPr="003756B1">
              <w:rPr>
                <w:b/>
              </w:rPr>
              <w:t>Por regiones:</w:t>
            </w:r>
            <w:r>
              <w:t xml:space="preserve"> Inglaterra: 130.395 km2; Escocia: 78.313 km2; Gales: 20.754 km2; Irlanda del Norte: 13.843 km2 </w:t>
            </w:r>
          </w:p>
          <w:p w:rsidR="003756B1" w:rsidRDefault="003756B1" w:rsidP="002C4E6C">
            <w:pPr>
              <w:spacing w:after="0" w:line="240" w:lineRule="auto"/>
            </w:pPr>
            <w:r w:rsidRPr="003756B1">
              <w:rPr>
                <w:b/>
              </w:rPr>
              <w:t>Límites</w:t>
            </w:r>
            <w:r>
              <w:t xml:space="preserve">: Está situado al noroeste de Europa, al norte de Francia y al oeste de los Países Bajos y Dinamarca, en pleno Océano Atlántico bañado por el mar del Norte, el Canal de la Mancha, el Gran Sol, y el Mar de Irlanda. Ocupa las islas de Gran Bretaña, Norte de Irlanda (6 de los nueve condados del Ulster) e islas menores, estando situado entre los 50 y 60 grados latitud norte y los 8 grados longitud oeste y 1 este. </w:t>
            </w:r>
          </w:p>
          <w:p w:rsidR="002C4E6C" w:rsidRDefault="003756B1" w:rsidP="003756B1">
            <w:pPr>
              <w:spacing w:after="0" w:line="240" w:lineRule="auto"/>
            </w:pPr>
            <w:r w:rsidRPr="003756B1">
              <w:rPr>
                <w:b/>
              </w:rPr>
              <w:t>Población:</w:t>
            </w:r>
            <w:r>
              <w:t xml:space="preserve"> 65,6 millones de habitantes (estimación 2017</w:t>
            </w:r>
            <w:r>
              <w:t>).</w:t>
            </w:r>
          </w:p>
          <w:p w:rsidR="003756B1" w:rsidRPr="002C4E6C" w:rsidRDefault="003756B1" w:rsidP="003756B1">
            <w:pPr>
              <w:spacing w:after="0" w:line="240" w:lineRule="auto"/>
              <w:rPr>
                <w:rFonts w:ascii="Times New Roman" w:eastAsia="Times New Roman" w:hAnsi="Times New Roman" w:cs="Times New Roman"/>
                <w:sz w:val="24"/>
                <w:szCs w:val="24"/>
                <w:lang w:eastAsia="es-CO"/>
              </w:rPr>
            </w:pPr>
            <w:r w:rsidRPr="003756B1">
              <w:rPr>
                <w:b/>
              </w:rPr>
              <w:t>Forma de Estado:</w:t>
            </w:r>
            <w:r>
              <w:t xml:space="preserve"> La forma de Estado es la Monarquía Parlamentaria. El Reino Unido no posee una Constitución escrita. Su sistema jurídico está basado en el llamado </w:t>
            </w:r>
            <w:proofErr w:type="spellStart"/>
            <w:r>
              <w:t>Common</w:t>
            </w:r>
            <w:proofErr w:type="spellEnd"/>
            <w:r>
              <w:t xml:space="preserve"> </w:t>
            </w:r>
            <w:proofErr w:type="spellStart"/>
            <w:r>
              <w:t>Law</w:t>
            </w:r>
            <w:proofErr w:type="spellEnd"/>
            <w:r>
              <w:t xml:space="preserve"> (costumbre judicial). No obstante, existe una tradición de legislación escrita como es el caso del Habeas Corpus </w:t>
            </w:r>
            <w:proofErr w:type="spellStart"/>
            <w:r>
              <w:t>Act</w:t>
            </w:r>
            <w:proofErr w:type="spellEnd"/>
            <w:r>
              <w:t xml:space="preserve"> (1679), el </w:t>
            </w:r>
            <w:proofErr w:type="spellStart"/>
            <w:r>
              <w:t>Act</w:t>
            </w:r>
            <w:proofErr w:type="spellEnd"/>
            <w:r>
              <w:t xml:space="preserve"> of </w:t>
            </w:r>
            <w:proofErr w:type="spellStart"/>
            <w:r>
              <w:t>Settlement</w:t>
            </w:r>
            <w:proofErr w:type="spellEnd"/>
            <w:r>
              <w:t xml:space="preserve"> (1701), el </w:t>
            </w:r>
            <w:proofErr w:type="spellStart"/>
            <w:r>
              <w:t>Act</w:t>
            </w:r>
            <w:proofErr w:type="spellEnd"/>
            <w:r>
              <w:t xml:space="preserve"> of </w:t>
            </w:r>
            <w:proofErr w:type="spellStart"/>
            <w:r>
              <w:t>Union</w:t>
            </w:r>
            <w:proofErr w:type="spellEnd"/>
            <w:r>
              <w:t xml:space="preserve"> </w:t>
            </w:r>
            <w:proofErr w:type="spellStart"/>
            <w:r>
              <w:t>with</w:t>
            </w:r>
            <w:proofErr w:type="spellEnd"/>
            <w:r>
              <w:t xml:space="preserve"> Scotland (1707) o los </w:t>
            </w:r>
            <w:proofErr w:type="spellStart"/>
            <w:r>
              <w:t>Parliament</w:t>
            </w:r>
            <w:proofErr w:type="spellEnd"/>
            <w:r>
              <w:t xml:space="preserve"> </w:t>
            </w:r>
            <w:proofErr w:type="spellStart"/>
            <w:r>
              <w:t>Acts</w:t>
            </w:r>
            <w:proofErr w:type="spellEnd"/>
            <w:r>
              <w:t xml:space="preserve"> (1911, 1949), entre otros. La Jefatura del Estado recae en el Monarca quien es asimismo cabeza de la Iglesia Anglicana. El poder legislativo es bicameral asimétrico: Cámara de los Comunes (sufragio universal directo basado en el sistema mayoritario) y Cámara de los Lores (no electiva por sufragio universal). División Administrativa: El Reino Unido se divide en cuatro grandes territorios (países): Inglaterra, Gales, Escocia e Irlanda del Norte.</w:t>
            </w:r>
          </w:p>
        </w:tc>
      </w:tr>
      <w:tr w:rsidR="002C4E6C" w:rsidRPr="002C4E6C" w:rsidTr="002C4E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b/>
                <w:bCs/>
                <w:color w:val="000000"/>
                <w:sz w:val="24"/>
                <w:szCs w:val="24"/>
                <w:lang w:eastAsia="es-CO"/>
              </w:rPr>
              <w:t>Rusia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756B1" w:rsidRDefault="003756B1" w:rsidP="002C4E6C">
            <w:pPr>
              <w:spacing w:after="0" w:line="240" w:lineRule="auto"/>
            </w:pPr>
            <w:r w:rsidRPr="003756B1">
              <w:rPr>
                <w:b/>
              </w:rPr>
              <w:t>Nombre oficial:</w:t>
            </w:r>
            <w:r>
              <w:t xml:space="preserve"> Federación de Rusia </w:t>
            </w:r>
          </w:p>
          <w:p w:rsidR="002C4E6C" w:rsidRDefault="003756B1" w:rsidP="002C4E6C">
            <w:pPr>
              <w:spacing w:after="0" w:line="240" w:lineRule="auto"/>
            </w:pPr>
            <w:r w:rsidRPr="003756B1">
              <w:rPr>
                <w:b/>
              </w:rPr>
              <w:t>Superficie:</w:t>
            </w:r>
            <w:r>
              <w:t xml:space="preserve"> 17.075.400 km2</w:t>
            </w:r>
          </w:p>
          <w:p w:rsidR="003756B1" w:rsidRDefault="003756B1" w:rsidP="002C4E6C">
            <w:pPr>
              <w:spacing w:after="0" w:line="240" w:lineRule="auto"/>
            </w:pPr>
            <w:r w:rsidRPr="003756B1">
              <w:rPr>
                <w:b/>
              </w:rPr>
              <w:t>Población:</w:t>
            </w:r>
            <w:r>
              <w:t xml:space="preserve"> 144.519.578 personas (datos 2017) </w:t>
            </w:r>
          </w:p>
          <w:p w:rsidR="003756B1" w:rsidRDefault="003756B1" w:rsidP="002C4E6C">
            <w:pPr>
              <w:spacing w:after="0" w:line="240" w:lineRule="auto"/>
            </w:pPr>
            <w:r w:rsidRPr="003756B1">
              <w:rPr>
                <w:b/>
              </w:rPr>
              <w:lastRenderedPageBreak/>
              <w:t>Capital:</w:t>
            </w:r>
            <w:r>
              <w:t xml:space="preserve"> Moscú 12.380.664 (datos 2017, Servicio Federal de Estadística Estatal)</w:t>
            </w:r>
            <w:r>
              <w:t>.</w:t>
            </w:r>
          </w:p>
          <w:p w:rsidR="003756B1" w:rsidRDefault="003756B1" w:rsidP="002C4E6C">
            <w:pPr>
              <w:spacing w:after="0" w:line="240" w:lineRule="auto"/>
            </w:pPr>
            <w:r w:rsidRPr="003756B1">
              <w:rPr>
                <w:b/>
              </w:rPr>
              <w:t>Religión</w:t>
            </w:r>
            <w:r>
              <w:t>: estado aconfesional. Religión mayoritaria entre la población: cristiana ortodoxa rusa, aunque existe una significativa minoría musulmana.</w:t>
            </w:r>
          </w:p>
          <w:p w:rsidR="003756B1" w:rsidRPr="002C4E6C" w:rsidRDefault="003756B1" w:rsidP="002C4E6C">
            <w:pPr>
              <w:spacing w:after="0" w:line="240" w:lineRule="auto"/>
              <w:rPr>
                <w:rFonts w:ascii="Times New Roman" w:eastAsia="Times New Roman" w:hAnsi="Times New Roman" w:cs="Times New Roman"/>
                <w:sz w:val="24"/>
                <w:szCs w:val="24"/>
                <w:lang w:eastAsia="es-CO"/>
              </w:rPr>
            </w:pPr>
            <w:r w:rsidRPr="003756B1">
              <w:rPr>
                <w:b/>
              </w:rPr>
              <w:t>Forma de Estado</w:t>
            </w:r>
            <w:r>
              <w:t xml:space="preserve">: República </w:t>
            </w:r>
            <w:proofErr w:type="spellStart"/>
            <w:r>
              <w:t>semi</w:t>
            </w:r>
            <w:proofErr w:type="spellEnd"/>
            <w:r>
              <w:t>-presidencialista.</w:t>
            </w:r>
          </w:p>
        </w:tc>
      </w:tr>
      <w:tr w:rsidR="002C4E6C" w:rsidRPr="002C4E6C" w:rsidTr="002C4E6C">
        <w:tc>
          <w:tcPr>
            <w:tcW w:w="0" w:type="auto"/>
            <w:tcBorders>
              <w:top w:val="single" w:sz="4" w:space="0" w:color="000000"/>
              <w:bottom w:val="single" w:sz="8" w:space="0" w:color="000000"/>
            </w:tcBorders>
            <w:shd w:val="clear" w:color="auto" w:fill="C0C0C0"/>
            <w:tcMar>
              <w:top w:w="0" w:type="dxa"/>
              <w:left w:w="108" w:type="dxa"/>
              <w:bottom w:w="0" w:type="dxa"/>
              <w:right w:w="108" w:type="dxa"/>
            </w:tcMar>
            <w:hideMark/>
          </w:tcPr>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b/>
                <w:bCs/>
                <w:color w:val="000000"/>
                <w:sz w:val="24"/>
                <w:szCs w:val="24"/>
                <w:lang w:eastAsia="es-CO"/>
              </w:rPr>
              <w:lastRenderedPageBreak/>
              <w:t>Suecia</w:t>
            </w:r>
          </w:p>
        </w:tc>
        <w:tc>
          <w:tcPr>
            <w:tcW w:w="0" w:type="auto"/>
            <w:tcBorders>
              <w:top w:val="single" w:sz="4" w:space="0" w:color="000000"/>
              <w:bottom w:val="single" w:sz="8" w:space="0" w:color="000000"/>
            </w:tcBorders>
            <w:shd w:val="clear" w:color="auto" w:fill="C0C0C0"/>
            <w:tcMar>
              <w:top w:w="0" w:type="dxa"/>
              <w:left w:w="108" w:type="dxa"/>
              <w:bottom w:w="0" w:type="dxa"/>
              <w:right w:w="108" w:type="dxa"/>
            </w:tcMar>
            <w:hideMark/>
          </w:tcPr>
          <w:p w:rsidR="003756B1" w:rsidRDefault="003756B1" w:rsidP="002C4E6C">
            <w:pPr>
              <w:spacing w:after="0" w:line="240" w:lineRule="auto"/>
            </w:pPr>
            <w:r w:rsidRPr="003756B1">
              <w:rPr>
                <w:b/>
              </w:rPr>
              <w:t>Nombre oficial:</w:t>
            </w:r>
            <w:r>
              <w:t xml:space="preserve"> Reino de Suecia </w:t>
            </w:r>
          </w:p>
          <w:p w:rsidR="003756B1" w:rsidRDefault="003756B1" w:rsidP="003756B1">
            <w:pPr>
              <w:spacing w:after="0" w:line="240" w:lineRule="auto"/>
            </w:pPr>
            <w:r w:rsidRPr="003756B1">
              <w:rPr>
                <w:b/>
              </w:rPr>
              <w:t>Superficie:</w:t>
            </w:r>
            <w:r>
              <w:t xml:space="preserve"> 450.295 km2 Límites: Noruega al oeste, Finlandia al noreste, unida a Dinamarca </w:t>
            </w:r>
            <w:r>
              <w:t xml:space="preserve">al sur por el puente de </w:t>
            </w:r>
            <w:proofErr w:type="spellStart"/>
            <w:r>
              <w:t>Öresund</w:t>
            </w:r>
            <w:proofErr w:type="spellEnd"/>
            <w:r>
              <w:t xml:space="preserve">. </w:t>
            </w:r>
          </w:p>
          <w:p w:rsidR="003756B1" w:rsidRDefault="003756B1" w:rsidP="003756B1">
            <w:pPr>
              <w:spacing w:after="0" w:line="240" w:lineRule="auto"/>
            </w:pPr>
            <w:r w:rsidRPr="003756B1">
              <w:rPr>
                <w:b/>
              </w:rPr>
              <w:t>Población:</w:t>
            </w:r>
            <w:r>
              <w:t xml:space="preserve"> 10.032.357 habitantes, abril de 2017. Capital: Estocolmo (880.008 hab.) (Gran Estocolmo –incluyendo área metropolitana- 2.127.000 hab. A fecha de febrero de 2016) </w:t>
            </w:r>
          </w:p>
          <w:p w:rsidR="003756B1" w:rsidRDefault="003756B1" w:rsidP="003756B1">
            <w:pPr>
              <w:spacing w:after="0" w:line="240" w:lineRule="auto"/>
            </w:pPr>
            <w:r w:rsidRPr="003756B1">
              <w:rPr>
                <w:b/>
              </w:rPr>
              <w:t>Moneda:</w:t>
            </w:r>
            <w:r>
              <w:t xml:space="preserve"> 1 corona sueca=100 </w:t>
            </w:r>
            <w:proofErr w:type="spellStart"/>
            <w:r>
              <w:t>öre</w:t>
            </w:r>
            <w:proofErr w:type="spellEnd"/>
            <w:r>
              <w:t xml:space="preserve"> (moneda fraccionaria que ya no está en circulación, aunque los precios se sigan consignando en coronas y decimales (10 SEK=1,04 EUR, a 1 de marzo de 2017) </w:t>
            </w:r>
          </w:p>
          <w:p w:rsidR="003756B1" w:rsidRDefault="003756B1" w:rsidP="003756B1">
            <w:pPr>
              <w:spacing w:after="0" w:line="240" w:lineRule="auto"/>
            </w:pPr>
            <w:r w:rsidRPr="003756B1">
              <w:rPr>
                <w:b/>
              </w:rPr>
              <w:t>Religión</w:t>
            </w:r>
            <w:r>
              <w:t xml:space="preserve">: </w:t>
            </w:r>
            <w:proofErr w:type="gramStart"/>
            <w:r>
              <w:t>Luterana</w:t>
            </w:r>
            <w:proofErr w:type="gramEnd"/>
            <w:r>
              <w:t xml:space="preserve">, con estricta separación Iglesia-Estado. </w:t>
            </w:r>
          </w:p>
          <w:p w:rsidR="002C4E6C" w:rsidRPr="002C4E6C" w:rsidRDefault="003756B1" w:rsidP="003756B1">
            <w:pPr>
              <w:spacing w:after="0" w:line="240" w:lineRule="auto"/>
              <w:rPr>
                <w:rFonts w:ascii="Times New Roman" w:eastAsia="Times New Roman" w:hAnsi="Times New Roman" w:cs="Times New Roman"/>
                <w:sz w:val="24"/>
                <w:szCs w:val="24"/>
                <w:lang w:eastAsia="es-CO"/>
              </w:rPr>
            </w:pPr>
            <w:r w:rsidRPr="003756B1">
              <w:rPr>
                <w:b/>
              </w:rPr>
              <w:t>Forma de Estado:</w:t>
            </w:r>
            <w:r>
              <w:t xml:space="preserve"> monarquía constitucional y democracia parlamentaria. El Rey y Jefe del Estado es Carlos XVI Gustavo, que, según las leyes constitucionales suecas, tiene una función representativa. El Parlamento es unicameral desde 1971 y está compuesto por 349 diputados elegidos por sufragio directo por un periodo de 4 años</w:t>
            </w:r>
            <w:r>
              <w:t>.</w:t>
            </w:r>
            <w:bookmarkStart w:id="0" w:name="_GoBack"/>
            <w:bookmarkEnd w:id="0"/>
          </w:p>
        </w:tc>
      </w:tr>
    </w:tbl>
    <w:p w:rsidR="002C4E6C" w:rsidRPr="002C4E6C" w:rsidRDefault="002C4E6C" w:rsidP="002C4E6C">
      <w:pPr>
        <w:spacing w:after="0" w:line="240" w:lineRule="auto"/>
        <w:rPr>
          <w:rFonts w:ascii="Times New Roman" w:eastAsia="Times New Roman" w:hAnsi="Times New Roman" w:cs="Times New Roman"/>
          <w:sz w:val="24"/>
          <w:szCs w:val="24"/>
          <w:lang w:eastAsia="es-CO"/>
        </w:rPr>
      </w:pPr>
      <w:r w:rsidRPr="002C4E6C">
        <w:rPr>
          <w:rFonts w:ascii="Arial" w:eastAsia="Times New Roman" w:hAnsi="Arial" w:cs="Arial"/>
          <w:color w:val="000000"/>
          <w:sz w:val="24"/>
          <w:szCs w:val="24"/>
          <w:lang w:eastAsia="es-CO"/>
        </w:rPr>
        <w:t xml:space="preserve"> </w:t>
      </w:r>
    </w:p>
    <w:p w:rsidR="00045F5F" w:rsidRDefault="00045F5F"/>
    <w:sectPr w:rsidR="00045F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E6C"/>
    <w:rsid w:val="00045F5F"/>
    <w:rsid w:val="002C4E6C"/>
    <w:rsid w:val="003756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93FAF"/>
  <w15:chartTrackingRefBased/>
  <w15:docId w15:val="{C88B8C6C-136A-4A17-BB65-4C0D0457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C4E6C"/>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187699">
      <w:bodyDiv w:val="1"/>
      <w:marLeft w:val="0"/>
      <w:marRight w:val="0"/>
      <w:marTop w:val="0"/>
      <w:marBottom w:val="0"/>
      <w:divBdr>
        <w:top w:val="none" w:sz="0" w:space="0" w:color="auto"/>
        <w:left w:val="none" w:sz="0" w:space="0" w:color="auto"/>
        <w:bottom w:val="none" w:sz="0" w:space="0" w:color="auto"/>
        <w:right w:val="none" w:sz="0" w:space="0" w:color="auto"/>
      </w:divBdr>
      <w:divsChild>
        <w:div w:id="151587852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1838</Words>
  <Characters>10109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Elena Plata Cepeda</dc:creator>
  <cp:keywords/>
  <dc:description/>
  <cp:lastModifiedBy>Sara Elena Plata Cepeda</cp:lastModifiedBy>
  <cp:revision>1</cp:revision>
  <dcterms:created xsi:type="dcterms:W3CDTF">2018-09-18T22:32:00Z</dcterms:created>
  <dcterms:modified xsi:type="dcterms:W3CDTF">2018-09-18T22:51:00Z</dcterms:modified>
</cp:coreProperties>
</file>