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189D4" w14:textId="77777777" w:rsidR="00BD12A9" w:rsidRPr="00FB6E8F" w:rsidRDefault="00BD12A9" w:rsidP="00B0382C">
      <w:pPr>
        <w:jc w:val="center"/>
        <w:rPr>
          <w:rFonts w:ascii="Arial" w:hAnsi="Arial" w:cs="Arial"/>
          <w:b/>
        </w:rPr>
      </w:pPr>
    </w:p>
    <w:p w14:paraId="4F31455C" w14:textId="77777777" w:rsidR="00B96C07" w:rsidRPr="00FB6E8F" w:rsidRDefault="00B96C07">
      <w:pPr>
        <w:rPr>
          <w:rFonts w:ascii="Arial" w:hAnsi="Arial" w:cs="Arial"/>
        </w:rPr>
      </w:pPr>
    </w:p>
    <w:p w14:paraId="303EAEDE" w14:textId="77777777" w:rsidR="00F134EA" w:rsidRPr="00FB6E8F" w:rsidRDefault="00F134EA">
      <w:pPr>
        <w:rPr>
          <w:rFonts w:ascii="Arial" w:hAnsi="Arial" w:cs="Arial"/>
        </w:rPr>
      </w:pPr>
    </w:p>
    <w:sdt>
      <w:sdtPr>
        <w:rPr>
          <w:rFonts w:ascii="Arial" w:eastAsia="Times New Roman" w:hAnsi="Arial" w:cs="Arial"/>
          <w:color w:val="000000" w:themeColor="text1"/>
          <w:sz w:val="24"/>
          <w:szCs w:val="24"/>
          <w:lang w:val="es-ES" w:eastAsia="es-ES"/>
        </w:rPr>
        <w:id w:val="-336458093"/>
        <w:docPartObj>
          <w:docPartGallery w:val="Table of Contents"/>
          <w:docPartUnique/>
        </w:docPartObj>
      </w:sdtPr>
      <w:sdtEndPr>
        <w:rPr>
          <w:b/>
          <w:bCs/>
          <w:color w:val="auto"/>
        </w:rPr>
      </w:sdtEndPr>
      <w:sdtContent>
        <w:p w14:paraId="6FC74952" w14:textId="77777777" w:rsidR="00CC2157" w:rsidRPr="00670786" w:rsidRDefault="00CC2157">
          <w:pPr>
            <w:pStyle w:val="TtuloTDC"/>
            <w:rPr>
              <w:rFonts w:ascii="Arial" w:hAnsi="Arial" w:cs="Arial"/>
              <w:color w:val="000000" w:themeColor="text1"/>
              <w:sz w:val="24"/>
              <w:szCs w:val="24"/>
            </w:rPr>
          </w:pPr>
          <w:r w:rsidRPr="00670786">
            <w:rPr>
              <w:rFonts w:ascii="Arial" w:hAnsi="Arial" w:cs="Arial"/>
              <w:color w:val="000000" w:themeColor="text1"/>
              <w:sz w:val="24"/>
              <w:szCs w:val="24"/>
              <w:lang w:val="es-ES"/>
            </w:rPr>
            <w:t>Contenido</w:t>
          </w:r>
        </w:p>
        <w:p w14:paraId="02652715" w14:textId="4471201B" w:rsidR="00670786" w:rsidRDefault="00CC2157">
          <w:pPr>
            <w:pStyle w:val="TDC1"/>
            <w:tabs>
              <w:tab w:val="left" w:pos="480"/>
              <w:tab w:val="right" w:leader="dot" w:pos="8494"/>
            </w:tabs>
            <w:rPr>
              <w:rFonts w:asciiTheme="minorHAnsi" w:eastAsiaTheme="minorEastAsia" w:hAnsiTheme="minorHAnsi" w:cstheme="minorBidi"/>
              <w:noProof/>
              <w:kern w:val="2"/>
              <w:lang w:val="es-CO" w:eastAsia="es-CO"/>
              <w14:ligatures w14:val="standardContextual"/>
            </w:rPr>
          </w:pPr>
          <w:r w:rsidRPr="00670786">
            <w:rPr>
              <w:rFonts w:ascii="Arial" w:hAnsi="Arial" w:cs="Arial"/>
            </w:rPr>
            <w:fldChar w:fldCharType="begin"/>
          </w:r>
          <w:r w:rsidRPr="00670786">
            <w:rPr>
              <w:rFonts w:ascii="Arial" w:hAnsi="Arial" w:cs="Arial"/>
            </w:rPr>
            <w:instrText xml:space="preserve"> TOC \o "1-3" \h \z \u </w:instrText>
          </w:r>
          <w:r w:rsidRPr="00670786">
            <w:rPr>
              <w:rFonts w:ascii="Arial" w:hAnsi="Arial" w:cs="Arial"/>
            </w:rPr>
            <w:fldChar w:fldCharType="separate"/>
          </w:r>
          <w:hyperlink w:anchor="_Toc224571010" w:history="1">
            <w:r w:rsidR="00670786" w:rsidRPr="00D6592A">
              <w:rPr>
                <w:rStyle w:val="Hipervnculo"/>
                <w:noProof/>
              </w:rPr>
              <w:t>1-</w:t>
            </w:r>
            <w:r w:rsidR="00670786">
              <w:rPr>
                <w:rFonts w:asciiTheme="minorHAnsi" w:eastAsiaTheme="minorEastAsia" w:hAnsiTheme="minorHAnsi" w:cstheme="minorBidi"/>
                <w:noProof/>
                <w:kern w:val="2"/>
                <w:lang w:val="es-CO" w:eastAsia="es-CO"/>
                <w14:ligatures w14:val="standardContextual"/>
              </w:rPr>
              <w:tab/>
            </w:r>
            <w:r w:rsidR="00670786" w:rsidRPr="00D6592A">
              <w:rPr>
                <w:rStyle w:val="Hipervnculo"/>
                <w:noProof/>
              </w:rPr>
              <w:t>INTRODUCCIÓN</w:t>
            </w:r>
            <w:r w:rsidR="00670786">
              <w:rPr>
                <w:noProof/>
                <w:webHidden/>
              </w:rPr>
              <w:tab/>
            </w:r>
            <w:r w:rsidR="00670786">
              <w:rPr>
                <w:noProof/>
                <w:webHidden/>
              </w:rPr>
              <w:fldChar w:fldCharType="begin"/>
            </w:r>
            <w:r w:rsidR="00670786">
              <w:rPr>
                <w:noProof/>
                <w:webHidden/>
              </w:rPr>
              <w:instrText xml:space="preserve"> PAGEREF _Toc224571010 \h </w:instrText>
            </w:r>
            <w:r w:rsidR="00670786">
              <w:rPr>
                <w:noProof/>
                <w:webHidden/>
              </w:rPr>
            </w:r>
            <w:r w:rsidR="00670786">
              <w:rPr>
                <w:noProof/>
                <w:webHidden/>
              </w:rPr>
              <w:fldChar w:fldCharType="separate"/>
            </w:r>
            <w:r w:rsidR="00670786">
              <w:rPr>
                <w:noProof/>
                <w:webHidden/>
              </w:rPr>
              <w:t>3</w:t>
            </w:r>
            <w:r w:rsidR="00670786">
              <w:rPr>
                <w:noProof/>
                <w:webHidden/>
              </w:rPr>
              <w:fldChar w:fldCharType="end"/>
            </w:r>
          </w:hyperlink>
        </w:p>
        <w:p w14:paraId="7D9901DA" w14:textId="11BC39DF" w:rsidR="00670786" w:rsidRDefault="00670786">
          <w:pPr>
            <w:pStyle w:val="TDC1"/>
            <w:tabs>
              <w:tab w:val="left" w:pos="480"/>
              <w:tab w:val="right" w:leader="dot" w:pos="8494"/>
            </w:tabs>
            <w:rPr>
              <w:rFonts w:asciiTheme="minorHAnsi" w:eastAsiaTheme="minorEastAsia" w:hAnsiTheme="minorHAnsi" w:cstheme="minorBidi"/>
              <w:noProof/>
              <w:kern w:val="2"/>
              <w:lang w:val="es-CO" w:eastAsia="es-CO"/>
              <w14:ligatures w14:val="standardContextual"/>
            </w:rPr>
          </w:pPr>
          <w:hyperlink w:anchor="_Toc224571011" w:history="1">
            <w:r w:rsidRPr="00D6592A">
              <w:rPr>
                <w:rStyle w:val="Hipervnculo"/>
                <w:noProof/>
              </w:rPr>
              <w:t>2-</w:t>
            </w:r>
            <w:r>
              <w:rPr>
                <w:rFonts w:asciiTheme="minorHAnsi" w:eastAsiaTheme="minorEastAsia" w:hAnsiTheme="minorHAnsi" w:cstheme="minorBidi"/>
                <w:noProof/>
                <w:kern w:val="2"/>
                <w:lang w:val="es-CO" w:eastAsia="es-CO"/>
                <w14:ligatures w14:val="standardContextual"/>
              </w:rPr>
              <w:tab/>
            </w:r>
            <w:r w:rsidRPr="00D6592A">
              <w:rPr>
                <w:rStyle w:val="Hipervnculo"/>
                <w:noProof/>
              </w:rPr>
              <w:t>ALCANCE</w:t>
            </w:r>
            <w:r>
              <w:rPr>
                <w:noProof/>
                <w:webHidden/>
              </w:rPr>
              <w:tab/>
            </w:r>
            <w:r>
              <w:rPr>
                <w:noProof/>
                <w:webHidden/>
              </w:rPr>
              <w:fldChar w:fldCharType="begin"/>
            </w:r>
            <w:r>
              <w:rPr>
                <w:noProof/>
                <w:webHidden/>
              </w:rPr>
              <w:instrText xml:space="preserve"> PAGEREF _Toc224571011 \h </w:instrText>
            </w:r>
            <w:r>
              <w:rPr>
                <w:noProof/>
                <w:webHidden/>
              </w:rPr>
            </w:r>
            <w:r>
              <w:rPr>
                <w:noProof/>
                <w:webHidden/>
              </w:rPr>
              <w:fldChar w:fldCharType="separate"/>
            </w:r>
            <w:r>
              <w:rPr>
                <w:noProof/>
                <w:webHidden/>
              </w:rPr>
              <w:t>3</w:t>
            </w:r>
            <w:r>
              <w:rPr>
                <w:noProof/>
                <w:webHidden/>
              </w:rPr>
              <w:fldChar w:fldCharType="end"/>
            </w:r>
          </w:hyperlink>
        </w:p>
        <w:p w14:paraId="71E9155C" w14:textId="3D3513F4" w:rsidR="00670786" w:rsidRDefault="00670786">
          <w:pPr>
            <w:pStyle w:val="TDC1"/>
            <w:tabs>
              <w:tab w:val="left" w:pos="480"/>
              <w:tab w:val="right" w:leader="dot" w:pos="8494"/>
            </w:tabs>
            <w:rPr>
              <w:rFonts w:asciiTheme="minorHAnsi" w:eastAsiaTheme="minorEastAsia" w:hAnsiTheme="minorHAnsi" w:cstheme="minorBidi"/>
              <w:noProof/>
              <w:kern w:val="2"/>
              <w:lang w:val="es-CO" w:eastAsia="es-CO"/>
              <w14:ligatures w14:val="standardContextual"/>
            </w:rPr>
          </w:pPr>
          <w:hyperlink w:anchor="_Toc224571012" w:history="1">
            <w:r w:rsidRPr="00D6592A">
              <w:rPr>
                <w:rStyle w:val="Hipervnculo"/>
                <w:noProof/>
              </w:rPr>
              <w:t>3-</w:t>
            </w:r>
            <w:r>
              <w:rPr>
                <w:rFonts w:asciiTheme="minorHAnsi" w:eastAsiaTheme="minorEastAsia" w:hAnsiTheme="minorHAnsi" w:cstheme="minorBidi"/>
                <w:noProof/>
                <w:kern w:val="2"/>
                <w:lang w:val="es-CO" w:eastAsia="es-CO"/>
                <w14:ligatures w14:val="standardContextual"/>
              </w:rPr>
              <w:tab/>
            </w:r>
            <w:r w:rsidRPr="00D6592A">
              <w:rPr>
                <w:rStyle w:val="Hipervnculo"/>
                <w:noProof/>
              </w:rPr>
              <w:t>OBJETIVO</w:t>
            </w:r>
            <w:r>
              <w:rPr>
                <w:noProof/>
                <w:webHidden/>
              </w:rPr>
              <w:tab/>
            </w:r>
            <w:r>
              <w:rPr>
                <w:noProof/>
                <w:webHidden/>
              </w:rPr>
              <w:fldChar w:fldCharType="begin"/>
            </w:r>
            <w:r>
              <w:rPr>
                <w:noProof/>
                <w:webHidden/>
              </w:rPr>
              <w:instrText xml:space="preserve"> PAGEREF _Toc224571012 \h </w:instrText>
            </w:r>
            <w:r>
              <w:rPr>
                <w:noProof/>
                <w:webHidden/>
              </w:rPr>
            </w:r>
            <w:r>
              <w:rPr>
                <w:noProof/>
                <w:webHidden/>
              </w:rPr>
              <w:fldChar w:fldCharType="separate"/>
            </w:r>
            <w:r>
              <w:rPr>
                <w:noProof/>
                <w:webHidden/>
              </w:rPr>
              <w:t>3</w:t>
            </w:r>
            <w:r>
              <w:rPr>
                <w:noProof/>
                <w:webHidden/>
              </w:rPr>
              <w:fldChar w:fldCharType="end"/>
            </w:r>
          </w:hyperlink>
        </w:p>
        <w:p w14:paraId="15E5636F" w14:textId="3BD5351E" w:rsidR="00670786" w:rsidRDefault="00670786">
          <w:pPr>
            <w:pStyle w:val="TDC1"/>
            <w:tabs>
              <w:tab w:val="left" w:pos="480"/>
              <w:tab w:val="right" w:leader="dot" w:pos="8494"/>
            </w:tabs>
            <w:rPr>
              <w:rFonts w:asciiTheme="minorHAnsi" w:eastAsiaTheme="minorEastAsia" w:hAnsiTheme="minorHAnsi" w:cstheme="minorBidi"/>
              <w:noProof/>
              <w:kern w:val="2"/>
              <w:lang w:val="es-CO" w:eastAsia="es-CO"/>
              <w14:ligatures w14:val="standardContextual"/>
            </w:rPr>
          </w:pPr>
          <w:hyperlink w:anchor="_Toc224571013" w:history="1">
            <w:r w:rsidRPr="00D6592A">
              <w:rPr>
                <w:rStyle w:val="Hipervnculo"/>
                <w:noProof/>
              </w:rPr>
              <w:t>4-</w:t>
            </w:r>
            <w:r>
              <w:rPr>
                <w:rFonts w:asciiTheme="minorHAnsi" w:eastAsiaTheme="minorEastAsia" w:hAnsiTheme="minorHAnsi" w:cstheme="minorBidi"/>
                <w:noProof/>
                <w:kern w:val="2"/>
                <w:lang w:val="es-CO" w:eastAsia="es-CO"/>
                <w14:ligatures w14:val="standardContextual"/>
              </w:rPr>
              <w:tab/>
            </w:r>
            <w:r w:rsidRPr="00D6592A">
              <w:rPr>
                <w:rStyle w:val="Hipervnculo"/>
                <w:noProof/>
              </w:rPr>
              <w:t>DEFINICIONES</w:t>
            </w:r>
            <w:r>
              <w:rPr>
                <w:noProof/>
                <w:webHidden/>
              </w:rPr>
              <w:tab/>
            </w:r>
            <w:r>
              <w:rPr>
                <w:noProof/>
                <w:webHidden/>
              </w:rPr>
              <w:fldChar w:fldCharType="begin"/>
            </w:r>
            <w:r>
              <w:rPr>
                <w:noProof/>
                <w:webHidden/>
              </w:rPr>
              <w:instrText xml:space="preserve"> PAGEREF _Toc224571013 \h </w:instrText>
            </w:r>
            <w:r>
              <w:rPr>
                <w:noProof/>
                <w:webHidden/>
              </w:rPr>
            </w:r>
            <w:r>
              <w:rPr>
                <w:noProof/>
                <w:webHidden/>
              </w:rPr>
              <w:fldChar w:fldCharType="separate"/>
            </w:r>
            <w:r>
              <w:rPr>
                <w:noProof/>
                <w:webHidden/>
              </w:rPr>
              <w:t>3</w:t>
            </w:r>
            <w:r>
              <w:rPr>
                <w:noProof/>
                <w:webHidden/>
              </w:rPr>
              <w:fldChar w:fldCharType="end"/>
            </w:r>
          </w:hyperlink>
        </w:p>
        <w:p w14:paraId="1C245A4A" w14:textId="6DCC1ED6" w:rsidR="00670786" w:rsidRDefault="00670786">
          <w:pPr>
            <w:pStyle w:val="TDC1"/>
            <w:tabs>
              <w:tab w:val="left" w:pos="480"/>
              <w:tab w:val="right" w:leader="dot" w:pos="8494"/>
            </w:tabs>
            <w:rPr>
              <w:rFonts w:asciiTheme="minorHAnsi" w:eastAsiaTheme="minorEastAsia" w:hAnsiTheme="minorHAnsi" w:cstheme="minorBidi"/>
              <w:noProof/>
              <w:kern w:val="2"/>
              <w:lang w:val="es-CO" w:eastAsia="es-CO"/>
              <w14:ligatures w14:val="standardContextual"/>
            </w:rPr>
          </w:pPr>
          <w:hyperlink w:anchor="_Toc224571014" w:history="1">
            <w:r w:rsidRPr="00D6592A">
              <w:rPr>
                <w:rStyle w:val="Hipervnculo"/>
                <w:noProof/>
              </w:rPr>
              <w:t>5-</w:t>
            </w:r>
            <w:r>
              <w:rPr>
                <w:rFonts w:asciiTheme="minorHAnsi" w:eastAsiaTheme="minorEastAsia" w:hAnsiTheme="minorHAnsi" w:cstheme="minorBidi"/>
                <w:noProof/>
                <w:kern w:val="2"/>
                <w:lang w:val="es-CO" w:eastAsia="es-CO"/>
                <w14:ligatures w14:val="standardContextual"/>
              </w:rPr>
              <w:tab/>
            </w:r>
            <w:r w:rsidRPr="00D6592A">
              <w:rPr>
                <w:rStyle w:val="Hipervnculo"/>
                <w:noProof/>
              </w:rPr>
              <w:t>INSTRUCCIONES PARA REALIZAR LAS TRANSFERENCIAS DOCUMENTALES</w:t>
            </w:r>
            <w:r>
              <w:rPr>
                <w:noProof/>
                <w:webHidden/>
              </w:rPr>
              <w:tab/>
            </w:r>
            <w:r>
              <w:rPr>
                <w:noProof/>
                <w:webHidden/>
              </w:rPr>
              <w:fldChar w:fldCharType="begin"/>
            </w:r>
            <w:r>
              <w:rPr>
                <w:noProof/>
                <w:webHidden/>
              </w:rPr>
              <w:instrText xml:space="preserve"> PAGEREF _Toc224571014 \h </w:instrText>
            </w:r>
            <w:r>
              <w:rPr>
                <w:noProof/>
                <w:webHidden/>
              </w:rPr>
            </w:r>
            <w:r>
              <w:rPr>
                <w:noProof/>
                <w:webHidden/>
              </w:rPr>
              <w:fldChar w:fldCharType="separate"/>
            </w:r>
            <w:r>
              <w:rPr>
                <w:noProof/>
                <w:webHidden/>
              </w:rPr>
              <w:t>7</w:t>
            </w:r>
            <w:r>
              <w:rPr>
                <w:noProof/>
                <w:webHidden/>
              </w:rPr>
              <w:fldChar w:fldCharType="end"/>
            </w:r>
          </w:hyperlink>
        </w:p>
        <w:p w14:paraId="39A88EDE" w14:textId="6F8F0990" w:rsidR="00670786" w:rsidRDefault="00670786">
          <w:pPr>
            <w:pStyle w:val="TDC2"/>
            <w:tabs>
              <w:tab w:val="right" w:leader="dot" w:pos="8494"/>
            </w:tabs>
            <w:rPr>
              <w:rFonts w:asciiTheme="minorHAnsi" w:eastAsiaTheme="minorEastAsia" w:hAnsiTheme="minorHAnsi" w:cstheme="minorBidi"/>
              <w:noProof/>
              <w:kern w:val="2"/>
              <w:lang w:val="es-CO" w:eastAsia="es-CO"/>
              <w14:ligatures w14:val="standardContextual"/>
            </w:rPr>
          </w:pPr>
          <w:hyperlink w:anchor="_Toc224571015" w:history="1">
            <w:r w:rsidRPr="00D6592A">
              <w:rPr>
                <w:rStyle w:val="Hipervnculo"/>
                <w:noProof/>
              </w:rPr>
              <w:t>5.1 DOCUMENTOS FÍSICOS</w:t>
            </w:r>
            <w:r>
              <w:rPr>
                <w:noProof/>
                <w:webHidden/>
              </w:rPr>
              <w:tab/>
            </w:r>
            <w:r>
              <w:rPr>
                <w:noProof/>
                <w:webHidden/>
              </w:rPr>
              <w:fldChar w:fldCharType="begin"/>
            </w:r>
            <w:r>
              <w:rPr>
                <w:noProof/>
                <w:webHidden/>
              </w:rPr>
              <w:instrText xml:space="preserve"> PAGEREF _Toc224571015 \h </w:instrText>
            </w:r>
            <w:r>
              <w:rPr>
                <w:noProof/>
                <w:webHidden/>
              </w:rPr>
            </w:r>
            <w:r>
              <w:rPr>
                <w:noProof/>
                <w:webHidden/>
              </w:rPr>
              <w:fldChar w:fldCharType="separate"/>
            </w:r>
            <w:r>
              <w:rPr>
                <w:noProof/>
                <w:webHidden/>
              </w:rPr>
              <w:t>7</w:t>
            </w:r>
            <w:r>
              <w:rPr>
                <w:noProof/>
                <w:webHidden/>
              </w:rPr>
              <w:fldChar w:fldCharType="end"/>
            </w:r>
          </w:hyperlink>
        </w:p>
        <w:p w14:paraId="127DA727" w14:textId="7D5CB426" w:rsidR="00670786" w:rsidRDefault="00670786">
          <w:pPr>
            <w:pStyle w:val="TDC3"/>
            <w:tabs>
              <w:tab w:val="right" w:leader="dot" w:pos="8494"/>
            </w:tabs>
            <w:rPr>
              <w:rFonts w:asciiTheme="minorHAnsi" w:eastAsiaTheme="minorEastAsia" w:hAnsiTheme="minorHAnsi" w:cstheme="minorBidi"/>
              <w:noProof/>
              <w:kern w:val="2"/>
              <w:lang w:val="es-CO" w:eastAsia="es-CO"/>
              <w14:ligatures w14:val="standardContextual"/>
            </w:rPr>
          </w:pPr>
          <w:hyperlink w:anchor="_Toc224571016" w:history="1">
            <w:r w:rsidRPr="00D6592A">
              <w:rPr>
                <w:rStyle w:val="Hipervnculo"/>
                <w:noProof/>
              </w:rPr>
              <w:t>5.1.1 IDENTIFICAR SERIES DOCUMENTALES A TRANSFERIR</w:t>
            </w:r>
            <w:r>
              <w:rPr>
                <w:noProof/>
                <w:webHidden/>
              </w:rPr>
              <w:tab/>
            </w:r>
            <w:r>
              <w:rPr>
                <w:noProof/>
                <w:webHidden/>
              </w:rPr>
              <w:fldChar w:fldCharType="begin"/>
            </w:r>
            <w:r>
              <w:rPr>
                <w:noProof/>
                <w:webHidden/>
              </w:rPr>
              <w:instrText xml:space="preserve"> PAGEREF _Toc224571016 \h </w:instrText>
            </w:r>
            <w:r>
              <w:rPr>
                <w:noProof/>
                <w:webHidden/>
              </w:rPr>
            </w:r>
            <w:r>
              <w:rPr>
                <w:noProof/>
                <w:webHidden/>
              </w:rPr>
              <w:fldChar w:fldCharType="separate"/>
            </w:r>
            <w:r>
              <w:rPr>
                <w:noProof/>
                <w:webHidden/>
              </w:rPr>
              <w:t>7</w:t>
            </w:r>
            <w:r>
              <w:rPr>
                <w:noProof/>
                <w:webHidden/>
              </w:rPr>
              <w:fldChar w:fldCharType="end"/>
            </w:r>
          </w:hyperlink>
        </w:p>
        <w:p w14:paraId="79824819" w14:textId="5E78E482" w:rsidR="00670786" w:rsidRDefault="00670786">
          <w:pPr>
            <w:pStyle w:val="TDC3"/>
            <w:tabs>
              <w:tab w:val="right" w:leader="dot" w:pos="8494"/>
            </w:tabs>
            <w:rPr>
              <w:rFonts w:asciiTheme="minorHAnsi" w:eastAsiaTheme="minorEastAsia" w:hAnsiTheme="minorHAnsi" w:cstheme="minorBidi"/>
              <w:noProof/>
              <w:kern w:val="2"/>
              <w:lang w:val="es-CO" w:eastAsia="es-CO"/>
              <w14:ligatures w14:val="standardContextual"/>
            </w:rPr>
          </w:pPr>
          <w:hyperlink w:anchor="_Toc224571017" w:history="1">
            <w:r w:rsidRPr="00D6592A">
              <w:rPr>
                <w:rStyle w:val="Hipervnculo"/>
                <w:noProof/>
              </w:rPr>
              <w:t>5.1.2 TRASLADAR DOCUMENTOS AL ARCHIVO CENTRAL</w:t>
            </w:r>
            <w:r>
              <w:rPr>
                <w:noProof/>
                <w:webHidden/>
              </w:rPr>
              <w:tab/>
            </w:r>
            <w:r>
              <w:rPr>
                <w:noProof/>
                <w:webHidden/>
              </w:rPr>
              <w:fldChar w:fldCharType="begin"/>
            </w:r>
            <w:r>
              <w:rPr>
                <w:noProof/>
                <w:webHidden/>
              </w:rPr>
              <w:instrText xml:space="preserve"> PAGEREF _Toc224571017 \h </w:instrText>
            </w:r>
            <w:r>
              <w:rPr>
                <w:noProof/>
                <w:webHidden/>
              </w:rPr>
            </w:r>
            <w:r>
              <w:rPr>
                <w:noProof/>
                <w:webHidden/>
              </w:rPr>
              <w:fldChar w:fldCharType="separate"/>
            </w:r>
            <w:r>
              <w:rPr>
                <w:noProof/>
                <w:webHidden/>
              </w:rPr>
              <w:t>8</w:t>
            </w:r>
            <w:r>
              <w:rPr>
                <w:noProof/>
                <w:webHidden/>
              </w:rPr>
              <w:fldChar w:fldCharType="end"/>
            </w:r>
          </w:hyperlink>
        </w:p>
        <w:p w14:paraId="1614EB7C" w14:textId="4ECD3EC4" w:rsidR="00670786" w:rsidRDefault="00670786">
          <w:pPr>
            <w:pStyle w:val="TDC3"/>
            <w:tabs>
              <w:tab w:val="right" w:leader="dot" w:pos="8494"/>
            </w:tabs>
            <w:rPr>
              <w:rFonts w:asciiTheme="minorHAnsi" w:eastAsiaTheme="minorEastAsia" w:hAnsiTheme="minorHAnsi" w:cstheme="minorBidi"/>
              <w:noProof/>
              <w:kern w:val="2"/>
              <w:lang w:val="es-CO" w:eastAsia="es-CO"/>
              <w14:ligatures w14:val="standardContextual"/>
            </w:rPr>
          </w:pPr>
          <w:hyperlink w:anchor="_Toc224571018" w:history="1">
            <w:r w:rsidRPr="00D6592A">
              <w:rPr>
                <w:rStyle w:val="Hipervnculo"/>
                <w:noProof/>
              </w:rPr>
              <w:t>5.1.3 RECIBIR TRANSFERENCIA DOCUMENTAL</w:t>
            </w:r>
            <w:r>
              <w:rPr>
                <w:noProof/>
                <w:webHidden/>
              </w:rPr>
              <w:tab/>
            </w:r>
            <w:r>
              <w:rPr>
                <w:noProof/>
                <w:webHidden/>
              </w:rPr>
              <w:fldChar w:fldCharType="begin"/>
            </w:r>
            <w:r>
              <w:rPr>
                <w:noProof/>
                <w:webHidden/>
              </w:rPr>
              <w:instrText xml:space="preserve"> PAGEREF _Toc224571018 \h </w:instrText>
            </w:r>
            <w:r>
              <w:rPr>
                <w:noProof/>
                <w:webHidden/>
              </w:rPr>
            </w:r>
            <w:r>
              <w:rPr>
                <w:noProof/>
                <w:webHidden/>
              </w:rPr>
              <w:fldChar w:fldCharType="separate"/>
            </w:r>
            <w:r>
              <w:rPr>
                <w:noProof/>
                <w:webHidden/>
              </w:rPr>
              <w:t>9</w:t>
            </w:r>
            <w:r>
              <w:rPr>
                <w:noProof/>
                <w:webHidden/>
              </w:rPr>
              <w:fldChar w:fldCharType="end"/>
            </w:r>
          </w:hyperlink>
        </w:p>
        <w:p w14:paraId="3B9AA606" w14:textId="65E0B981" w:rsidR="00670786" w:rsidRDefault="00670786">
          <w:pPr>
            <w:pStyle w:val="TDC3"/>
            <w:tabs>
              <w:tab w:val="right" w:leader="dot" w:pos="8494"/>
            </w:tabs>
            <w:rPr>
              <w:rFonts w:asciiTheme="minorHAnsi" w:eastAsiaTheme="minorEastAsia" w:hAnsiTheme="minorHAnsi" w:cstheme="minorBidi"/>
              <w:noProof/>
              <w:kern w:val="2"/>
              <w:lang w:val="es-CO" w:eastAsia="es-CO"/>
              <w14:ligatures w14:val="standardContextual"/>
            </w:rPr>
          </w:pPr>
          <w:hyperlink w:anchor="_Toc224571019" w:history="1">
            <w:r w:rsidRPr="00D6592A">
              <w:rPr>
                <w:rStyle w:val="Hipervnculo"/>
                <w:noProof/>
              </w:rPr>
              <w:t>5.1.4 INGRESAR A CUSTODIA LOS ARCHIVOS TRANSFERIDOS</w:t>
            </w:r>
            <w:r>
              <w:rPr>
                <w:noProof/>
                <w:webHidden/>
              </w:rPr>
              <w:tab/>
            </w:r>
            <w:r>
              <w:rPr>
                <w:noProof/>
                <w:webHidden/>
              </w:rPr>
              <w:fldChar w:fldCharType="begin"/>
            </w:r>
            <w:r>
              <w:rPr>
                <w:noProof/>
                <w:webHidden/>
              </w:rPr>
              <w:instrText xml:space="preserve"> PAGEREF _Toc224571019 \h </w:instrText>
            </w:r>
            <w:r>
              <w:rPr>
                <w:noProof/>
                <w:webHidden/>
              </w:rPr>
            </w:r>
            <w:r>
              <w:rPr>
                <w:noProof/>
                <w:webHidden/>
              </w:rPr>
              <w:fldChar w:fldCharType="separate"/>
            </w:r>
            <w:r>
              <w:rPr>
                <w:noProof/>
                <w:webHidden/>
              </w:rPr>
              <w:t>10</w:t>
            </w:r>
            <w:r>
              <w:rPr>
                <w:noProof/>
                <w:webHidden/>
              </w:rPr>
              <w:fldChar w:fldCharType="end"/>
            </w:r>
          </w:hyperlink>
        </w:p>
        <w:p w14:paraId="36E013F0" w14:textId="29D260A4" w:rsidR="00670786" w:rsidRDefault="00670786">
          <w:pPr>
            <w:pStyle w:val="TDC2"/>
            <w:tabs>
              <w:tab w:val="right" w:leader="dot" w:pos="8494"/>
            </w:tabs>
            <w:rPr>
              <w:rFonts w:asciiTheme="minorHAnsi" w:eastAsiaTheme="minorEastAsia" w:hAnsiTheme="minorHAnsi" w:cstheme="minorBidi"/>
              <w:noProof/>
              <w:kern w:val="2"/>
              <w:lang w:val="es-CO" w:eastAsia="es-CO"/>
              <w14:ligatures w14:val="standardContextual"/>
            </w:rPr>
          </w:pPr>
          <w:hyperlink w:anchor="_Toc224571020" w:history="1">
            <w:r w:rsidRPr="00D6592A">
              <w:rPr>
                <w:rStyle w:val="Hipervnculo"/>
                <w:noProof/>
              </w:rPr>
              <w:t>5.2 DOCUMENTOS ELECTRÓNICOS</w:t>
            </w:r>
            <w:r>
              <w:rPr>
                <w:noProof/>
                <w:webHidden/>
              </w:rPr>
              <w:tab/>
            </w:r>
            <w:r>
              <w:rPr>
                <w:noProof/>
                <w:webHidden/>
              </w:rPr>
              <w:fldChar w:fldCharType="begin"/>
            </w:r>
            <w:r>
              <w:rPr>
                <w:noProof/>
                <w:webHidden/>
              </w:rPr>
              <w:instrText xml:space="preserve"> PAGEREF _Toc224571020 \h </w:instrText>
            </w:r>
            <w:r>
              <w:rPr>
                <w:noProof/>
                <w:webHidden/>
              </w:rPr>
            </w:r>
            <w:r>
              <w:rPr>
                <w:noProof/>
                <w:webHidden/>
              </w:rPr>
              <w:fldChar w:fldCharType="separate"/>
            </w:r>
            <w:r>
              <w:rPr>
                <w:noProof/>
                <w:webHidden/>
              </w:rPr>
              <w:t>10</w:t>
            </w:r>
            <w:r>
              <w:rPr>
                <w:noProof/>
                <w:webHidden/>
              </w:rPr>
              <w:fldChar w:fldCharType="end"/>
            </w:r>
          </w:hyperlink>
        </w:p>
        <w:p w14:paraId="4D69BD45" w14:textId="4BD72037" w:rsidR="00670786" w:rsidRDefault="00670786">
          <w:pPr>
            <w:pStyle w:val="TDC3"/>
            <w:tabs>
              <w:tab w:val="right" w:leader="dot" w:pos="8494"/>
            </w:tabs>
            <w:rPr>
              <w:rFonts w:asciiTheme="minorHAnsi" w:eastAsiaTheme="minorEastAsia" w:hAnsiTheme="minorHAnsi" w:cstheme="minorBidi"/>
              <w:noProof/>
              <w:kern w:val="2"/>
              <w:lang w:val="es-CO" w:eastAsia="es-CO"/>
              <w14:ligatures w14:val="standardContextual"/>
            </w:rPr>
          </w:pPr>
          <w:hyperlink w:anchor="_Toc224571021" w:history="1">
            <w:r w:rsidRPr="00D6592A">
              <w:rPr>
                <w:rStyle w:val="Hipervnculo"/>
                <w:noProof/>
              </w:rPr>
              <w:t>5.2.1 DE SUITE MICROSOFT A REPOSITORIOS INSTITUCIONALES (ONBASE Y GELDA)</w:t>
            </w:r>
            <w:r>
              <w:rPr>
                <w:noProof/>
                <w:webHidden/>
              </w:rPr>
              <w:tab/>
            </w:r>
            <w:r>
              <w:rPr>
                <w:noProof/>
                <w:webHidden/>
              </w:rPr>
              <w:fldChar w:fldCharType="begin"/>
            </w:r>
            <w:r>
              <w:rPr>
                <w:noProof/>
                <w:webHidden/>
              </w:rPr>
              <w:instrText xml:space="preserve"> PAGEREF _Toc224571021 \h </w:instrText>
            </w:r>
            <w:r>
              <w:rPr>
                <w:noProof/>
                <w:webHidden/>
              </w:rPr>
            </w:r>
            <w:r>
              <w:rPr>
                <w:noProof/>
                <w:webHidden/>
              </w:rPr>
              <w:fldChar w:fldCharType="separate"/>
            </w:r>
            <w:r>
              <w:rPr>
                <w:noProof/>
                <w:webHidden/>
              </w:rPr>
              <w:t>10</w:t>
            </w:r>
            <w:r>
              <w:rPr>
                <w:noProof/>
                <w:webHidden/>
              </w:rPr>
              <w:fldChar w:fldCharType="end"/>
            </w:r>
          </w:hyperlink>
        </w:p>
        <w:p w14:paraId="6C8EED29" w14:textId="54BEA2D1" w:rsidR="00670786" w:rsidRDefault="00670786">
          <w:pPr>
            <w:pStyle w:val="TDC2"/>
            <w:tabs>
              <w:tab w:val="right" w:leader="dot" w:pos="8494"/>
            </w:tabs>
            <w:rPr>
              <w:rFonts w:asciiTheme="minorHAnsi" w:eastAsiaTheme="minorEastAsia" w:hAnsiTheme="minorHAnsi" w:cstheme="minorBidi"/>
              <w:noProof/>
              <w:kern w:val="2"/>
              <w:lang w:val="es-CO" w:eastAsia="es-CO"/>
              <w14:ligatures w14:val="standardContextual"/>
            </w:rPr>
          </w:pPr>
          <w:hyperlink w:anchor="_Toc224571022" w:history="1">
            <w:r w:rsidRPr="00D6592A">
              <w:rPr>
                <w:rStyle w:val="Hipervnculo"/>
                <w:rFonts w:ascii="Arial" w:hAnsi="Arial" w:cs="Arial"/>
                <w:noProof/>
              </w:rPr>
              <w:t>Ilustración 1</w:t>
            </w:r>
            <w:r>
              <w:rPr>
                <w:noProof/>
                <w:webHidden/>
              </w:rPr>
              <w:tab/>
            </w:r>
            <w:r>
              <w:rPr>
                <w:noProof/>
                <w:webHidden/>
              </w:rPr>
              <w:fldChar w:fldCharType="begin"/>
            </w:r>
            <w:r>
              <w:rPr>
                <w:noProof/>
                <w:webHidden/>
              </w:rPr>
              <w:instrText xml:space="preserve"> PAGEREF _Toc224571022 \h </w:instrText>
            </w:r>
            <w:r>
              <w:rPr>
                <w:noProof/>
                <w:webHidden/>
              </w:rPr>
            </w:r>
            <w:r>
              <w:rPr>
                <w:noProof/>
                <w:webHidden/>
              </w:rPr>
              <w:fldChar w:fldCharType="separate"/>
            </w:r>
            <w:r>
              <w:rPr>
                <w:noProof/>
                <w:webHidden/>
              </w:rPr>
              <w:t>12</w:t>
            </w:r>
            <w:r>
              <w:rPr>
                <w:noProof/>
                <w:webHidden/>
              </w:rPr>
              <w:fldChar w:fldCharType="end"/>
            </w:r>
          </w:hyperlink>
        </w:p>
        <w:p w14:paraId="422D29B7" w14:textId="0DB36E29" w:rsidR="00670786" w:rsidRDefault="00670786">
          <w:pPr>
            <w:pStyle w:val="TDC2"/>
            <w:tabs>
              <w:tab w:val="right" w:leader="dot" w:pos="8494"/>
            </w:tabs>
            <w:rPr>
              <w:rFonts w:asciiTheme="minorHAnsi" w:eastAsiaTheme="minorEastAsia" w:hAnsiTheme="minorHAnsi" w:cstheme="minorBidi"/>
              <w:noProof/>
              <w:kern w:val="2"/>
              <w:lang w:val="es-CO" w:eastAsia="es-CO"/>
              <w14:ligatures w14:val="standardContextual"/>
            </w:rPr>
          </w:pPr>
          <w:hyperlink w:anchor="_Toc224571023" w:history="1">
            <w:r>
              <w:rPr>
                <w:noProof/>
                <w:webHidden/>
              </w:rPr>
              <w:tab/>
            </w:r>
            <w:r>
              <w:rPr>
                <w:noProof/>
                <w:webHidden/>
              </w:rPr>
              <w:fldChar w:fldCharType="begin"/>
            </w:r>
            <w:r>
              <w:rPr>
                <w:noProof/>
                <w:webHidden/>
              </w:rPr>
              <w:instrText xml:space="preserve"> PAGEREF _Toc224571023 \h </w:instrText>
            </w:r>
            <w:r>
              <w:rPr>
                <w:noProof/>
                <w:webHidden/>
              </w:rPr>
            </w:r>
            <w:r>
              <w:rPr>
                <w:noProof/>
                <w:webHidden/>
              </w:rPr>
              <w:fldChar w:fldCharType="separate"/>
            </w:r>
            <w:r>
              <w:rPr>
                <w:noProof/>
                <w:webHidden/>
              </w:rPr>
              <w:t>12</w:t>
            </w:r>
            <w:r>
              <w:rPr>
                <w:noProof/>
                <w:webHidden/>
              </w:rPr>
              <w:fldChar w:fldCharType="end"/>
            </w:r>
          </w:hyperlink>
        </w:p>
        <w:p w14:paraId="26127604" w14:textId="59A63A01" w:rsidR="00CC2157" w:rsidRPr="00FB6E8F" w:rsidRDefault="00CC2157">
          <w:pPr>
            <w:rPr>
              <w:rFonts w:ascii="Arial" w:hAnsi="Arial" w:cs="Arial"/>
            </w:rPr>
          </w:pPr>
          <w:r w:rsidRPr="00670786">
            <w:rPr>
              <w:rFonts w:ascii="Arial" w:hAnsi="Arial" w:cs="Arial"/>
              <w:b/>
              <w:bCs/>
            </w:rPr>
            <w:fldChar w:fldCharType="end"/>
          </w:r>
        </w:p>
      </w:sdtContent>
    </w:sdt>
    <w:p w14:paraId="2D465185" w14:textId="77777777" w:rsidR="00CC2157" w:rsidRPr="00FB6E8F" w:rsidRDefault="00CC2157">
      <w:pPr>
        <w:rPr>
          <w:rFonts w:ascii="Arial" w:hAnsi="Arial" w:cs="Arial"/>
        </w:rPr>
      </w:pPr>
    </w:p>
    <w:p w14:paraId="7DB21B87" w14:textId="77777777" w:rsidR="00CC2157" w:rsidRPr="00FB6E8F" w:rsidRDefault="00CC2157">
      <w:pPr>
        <w:rPr>
          <w:rFonts w:ascii="Arial" w:hAnsi="Arial" w:cs="Arial"/>
        </w:rPr>
      </w:pPr>
    </w:p>
    <w:p w14:paraId="34D6FD6F" w14:textId="77777777" w:rsidR="00CC2157" w:rsidRPr="00FB6E8F" w:rsidRDefault="00CC2157">
      <w:pPr>
        <w:rPr>
          <w:rFonts w:ascii="Arial" w:hAnsi="Arial" w:cs="Arial"/>
        </w:rPr>
      </w:pPr>
    </w:p>
    <w:p w14:paraId="36C55AAD" w14:textId="77777777" w:rsidR="00CC2157" w:rsidRPr="00FB6E8F" w:rsidRDefault="00CC2157">
      <w:pPr>
        <w:rPr>
          <w:rFonts w:ascii="Arial" w:hAnsi="Arial" w:cs="Arial"/>
        </w:rPr>
      </w:pPr>
    </w:p>
    <w:p w14:paraId="4C346009" w14:textId="77777777" w:rsidR="00CC2157" w:rsidRPr="00FB6E8F" w:rsidRDefault="00CC2157">
      <w:pPr>
        <w:rPr>
          <w:rFonts w:ascii="Arial" w:hAnsi="Arial" w:cs="Arial"/>
        </w:rPr>
      </w:pPr>
    </w:p>
    <w:p w14:paraId="10551429" w14:textId="77777777" w:rsidR="00CC2157" w:rsidRPr="00FB6E8F" w:rsidRDefault="00CC2157">
      <w:pPr>
        <w:rPr>
          <w:rFonts w:ascii="Arial" w:hAnsi="Arial" w:cs="Arial"/>
        </w:rPr>
      </w:pPr>
    </w:p>
    <w:p w14:paraId="2AF32909" w14:textId="77777777" w:rsidR="00CC2157" w:rsidRPr="00FB6E8F" w:rsidRDefault="00CC2157">
      <w:pPr>
        <w:rPr>
          <w:rFonts w:ascii="Arial" w:hAnsi="Arial" w:cs="Arial"/>
        </w:rPr>
      </w:pPr>
    </w:p>
    <w:p w14:paraId="4D7A0454" w14:textId="77777777" w:rsidR="00CC2157" w:rsidRPr="00FB6E8F" w:rsidRDefault="00CC2157">
      <w:pPr>
        <w:rPr>
          <w:rFonts w:ascii="Arial" w:hAnsi="Arial" w:cs="Arial"/>
        </w:rPr>
      </w:pPr>
    </w:p>
    <w:p w14:paraId="5D04DDFC" w14:textId="77777777" w:rsidR="00CC2157" w:rsidRPr="00FB6E8F" w:rsidRDefault="00CC2157">
      <w:pPr>
        <w:rPr>
          <w:rFonts w:ascii="Arial" w:hAnsi="Arial" w:cs="Arial"/>
        </w:rPr>
      </w:pPr>
    </w:p>
    <w:p w14:paraId="1EC4F3BA" w14:textId="77777777" w:rsidR="00CC2157" w:rsidRPr="00FB6E8F" w:rsidRDefault="00CC2157">
      <w:pPr>
        <w:rPr>
          <w:rFonts w:ascii="Arial" w:hAnsi="Arial" w:cs="Arial"/>
        </w:rPr>
      </w:pPr>
    </w:p>
    <w:p w14:paraId="04C6DE9F" w14:textId="77777777" w:rsidR="00CC2157" w:rsidRPr="00FB6E8F" w:rsidRDefault="00CC2157">
      <w:pPr>
        <w:rPr>
          <w:rFonts w:ascii="Arial" w:hAnsi="Arial" w:cs="Arial"/>
        </w:rPr>
      </w:pPr>
    </w:p>
    <w:p w14:paraId="5C572824" w14:textId="77777777" w:rsidR="00CC2157" w:rsidRPr="00FB6E8F" w:rsidRDefault="00CC2157">
      <w:pPr>
        <w:rPr>
          <w:rFonts w:ascii="Arial" w:hAnsi="Arial" w:cs="Arial"/>
        </w:rPr>
      </w:pPr>
    </w:p>
    <w:p w14:paraId="16ABD7A1" w14:textId="77777777" w:rsidR="00CC2157" w:rsidRPr="00FB6E8F" w:rsidRDefault="00CC2157">
      <w:pPr>
        <w:rPr>
          <w:rFonts w:ascii="Arial" w:hAnsi="Arial" w:cs="Arial"/>
        </w:rPr>
      </w:pPr>
    </w:p>
    <w:p w14:paraId="597BFA34" w14:textId="77777777" w:rsidR="00CC2157" w:rsidRPr="00FB6E8F" w:rsidRDefault="00CC2157">
      <w:pPr>
        <w:rPr>
          <w:rFonts w:ascii="Arial" w:hAnsi="Arial" w:cs="Arial"/>
        </w:rPr>
      </w:pPr>
    </w:p>
    <w:p w14:paraId="043A7802" w14:textId="77777777" w:rsidR="00CC2157" w:rsidRPr="00FB6E8F" w:rsidRDefault="00CC2157">
      <w:pPr>
        <w:rPr>
          <w:rFonts w:ascii="Arial" w:hAnsi="Arial" w:cs="Arial"/>
        </w:rPr>
      </w:pPr>
    </w:p>
    <w:p w14:paraId="521A9368" w14:textId="77777777" w:rsidR="00CC2157" w:rsidRPr="00FB6E8F" w:rsidRDefault="00CC2157">
      <w:pPr>
        <w:rPr>
          <w:rFonts w:ascii="Arial" w:hAnsi="Arial" w:cs="Arial"/>
        </w:rPr>
      </w:pPr>
    </w:p>
    <w:p w14:paraId="6095DCD6" w14:textId="77777777" w:rsidR="00CC2157" w:rsidRPr="00FB6E8F" w:rsidRDefault="00CC2157">
      <w:pPr>
        <w:rPr>
          <w:rFonts w:ascii="Arial" w:hAnsi="Arial" w:cs="Arial"/>
        </w:rPr>
      </w:pPr>
    </w:p>
    <w:p w14:paraId="7045F8B2" w14:textId="77777777" w:rsidR="00CC2157" w:rsidRPr="00FB6E8F" w:rsidRDefault="00CC2157">
      <w:pPr>
        <w:rPr>
          <w:rFonts w:ascii="Arial" w:hAnsi="Arial" w:cs="Arial"/>
        </w:rPr>
      </w:pPr>
    </w:p>
    <w:p w14:paraId="4762C7A3" w14:textId="77777777" w:rsidR="00CC2157" w:rsidRPr="00FB6E8F" w:rsidRDefault="00CC2157">
      <w:pPr>
        <w:rPr>
          <w:rFonts w:ascii="Arial" w:hAnsi="Arial" w:cs="Arial"/>
        </w:rPr>
      </w:pPr>
    </w:p>
    <w:p w14:paraId="3391A589" w14:textId="77777777" w:rsidR="00CC2157" w:rsidRPr="00FB6E8F" w:rsidRDefault="00CC2157">
      <w:pPr>
        <w:rPr>
          <w:rFonts w:ascii="Arial" w:hAnsi="Arial" w:cs="Arial"/>
        </w:rPr>
      </w:pPr>
    </w:p>
    <w:p w14:paraId="75885321" w14:textId="77777777" w:rsidR="00CC2157" w:rsidRPr="00FB6E8F" w:rsidRDefault="00CC2157">
      <w:pPr>
        <w:rPr>
          <w:rFonts w:ascii="Arial" w:hAnsi="Arial" w:cs="Arial"/>
        </w:rPr>
      </w:pPr>
    </w:p>
    <w:p w14:paraId="200DC9F0" w14:textId="77777777" w:rsidR="00CC2157" w:rsidRPr="00FB6E8F" w:rsidRDefault="00CC2157">
      <w:pPr>
        <w:rPr>
          <w:rFonts w:ascii="Arial" w:hAnsi="Arial" w:cs="Arial"/>
        </w:rPr>
      </w:pPr>
    </w:p>
    <w:p w14:paraId="6E33C866" w14:textId="77777777" w:rsidR="00B96C07" w:rsidRPr="00FB6E8F" w:rsidRDefault="00CC2157" w:rsidP="004E5E36">
      <w:pPr>
        <w:pStyle w:val="Ttulo1"/>
        <w:numPr>
          <w:ilvl w:val="0"/>
          <w:numId w:val="12"/>
        </w:numPr>
        <w:jc w:val="center"/>
        <w:rPr>
          <w:sz w:val="24"/>
          <w:szCs w:val="24"/>
        </w:rPr>
      </w:pPr>
      <w:bookmarkStart w:id="0" w:name="_Toc224571010"/>
      <w:r w:rsidRPr="00FB6E8F">
        <w:rPr>
          <w:sz w:val="24"/>
          <w:szCs w:val="24"/>
        </w:rPr>
        <w:t>I</w:t>
      </w:r>
      <w:r w:rsidR="00BF4B4E" w:rsidRPr="00FB6E8F">
        <w:rPr>
          <w:sz w:val="24"/>
          <w:szCs w:val="24"/>
        </w:rPr>
        <w:t>NTRODUCCIÓ</w:t>
      </w:r>
      <w:r w:rsidR="009656F4" w:rsidRPr="00FB6E8F">
        <w:rPr>
          <w:sz w:val="24"/>
          <w:szCs w:val="24"/>
        </w:rPr>
        <w:t>N</w:t>
      </w:r>
      <w:bookmarkEnd w:id="0"/>
    </w:p>
    <w:p w14:paraId="539BE63E" w14:textId="77777777" w:rsidR="009656F4" w:rsidRPr="00FB6E8F" w:rsidRDefault="009656F4">
      <w:pPr>
        <w:rPr>
          <w:rFonts w:ascii="Arial" w:hAnsi="Arial" w:cs="Arial"/>
        </w:rPr>
      </w:pPr>
    </w:p>
    <w:p w14:paraId="1EDCB5A9" w14:textId="77777777" w:rsidR="001B37A9" w:rsidRPr="00FB6E8F" w:rsidRDefault="001B37A9" w:rsidP="001B37A9">
      <w:pPr>
        <w:jc w:val="both"/>
        <w:rPr>
          <w:rFonts w:ascii="Arial" w:hAnsi="Arial" w:cs="Arial"/>
        </w:rPr>
      </w:pPr>
      <w:r w:rsidRPr="00FB6E8F">
        <w:rPr>
          <w:rFonts w:ascii="Arial" w:hAnsi="Arial" w:cs="Arial"/>
        </w:rPr>
        <w:t>En el marco d</w:t>
      </w:r>
      <w:r w:rsidR="009B5076" w:rsidRPr="00FB6E8F">
        <w:rPr>
          <w:rFonts w:ascii="Arial" w:hAnsi="Arial" w:cs="Arial"/>
        </w:rPr>
        <w:t>e la ley general de archivos 594</w:t>
      </w:r>
      <w:r w:rsidRPr="00FB6E8F">
        <w:rPr>
          <w:rFonts w:ascii="Arial" w:hAnsi="Arial" w:cs="Arial"/>
        </w:rPr>
        <w:t xml:space="preserve"> de 2000 y como resultado de sus actividades y gestión administrativa, las instituciones producen documentos que, una vez cumplidos ciertos tiempos y requisitos deben ingresar en alguna fase de disposición.</w:t>
      </w:r>
    </w:p>
    <w:p w14:paraId="1431E5C5" w14:textId="77777777" w:rsidR="001B37A9" w:rsidRPr="00FB6E8F" w:rsidRDefault="001B37A9" w:rsidP="001B37A9">
      <w:pPr>
        <w:jc w:val="both"/>
        <w:rPr>
          <w:rFonts w:ascii="Arial" w:hAnsi="Arial" w:cs="Arial"/>
        </w:rPr>
      </w:pPr>
    </w:p>
    <w:p w14:paraId="644CD106" w14:textId="4F9174AC" w:rsidR="00FB6E8F" w:rsidRPr="00FB6E8F" w:rsidRDefault="00FB6E8F" w:rsidP="001B37A9">
      <w:pPr>
        <w:jc w:val="both"/>
        <w:rPr>
          <w:rFonts w:ascii="Arial" w:hAnsi="Arial" w:cs="Arial"/>
        </w:rPr>
      </w:pPr>
      <w:r w:rsidRPr="00FB6E8F">
        <w:rPr>
          <w:rFonts w:ascii="Arial" w:hAnsi="Arial" w:cs="Arial"/>
        </w:rPr>
        <w:t>El traslado de documentos de una fase de archivo a otra se denomina transferencia documental, y corresponde al procedimiento mediante el cual se entregan al Archivo Central (documentos físicos) o a los repositorios institucionales (documentos electrónicos), garantizando la custodia, disponibilidad y preservación de la información.</w:t>
      </w:r>
    </w:p>
    <w:p w14:paraId="4C72E0FC" w14:textId="77777777" w:rsidR="00B02C37" w:rsidRPr="00FB6E8F" w:rsidRDefault="00B02C37">
      <w:pPr>
        <w:rPr>
          <w:rFonts w:ascii="Arial" w:hAnsi="Arial" w:cs="Arial"/>
        </w:rPr>
      </w:pPr>
    </w:p>
    <w:p w14:paraId="6E2E0A45" w14:textId="77777777" w:rsidR="00212D9C" w:rsidRPr="00FB6E8F" w:rsidRDefault="00212D9C" w:rsidP="00907BD8">
      <w:pPr>
        <w:jc w:val="both"/>
        <w:rPr>
          <w:rFonts w:ascii="Arial" w:hAnsi="Arial" w:cs="Arial"/>
        </w:rPr>
      </w:pPr>
    </w:p>
    <w:p w14:paraId="774CFA64" w14:textId="77777777" w:rsidR="009656F4" w:rsidRPr="00FB6E8F" w:rsidRDefault="00FC5858" w:rsidP="00907BD8">
      <w:pPr>
        <w:jc w:val="both"/>
        <w:rPr>
          <w:rFonts w:ascii="Arial" w:hAnsi="Arial" w:cs="Arial"/>
          <w:color w:val="000000"/>
        </w:rPr>
      </w:pPr>
      <w:r w:rsidRPr="00FB6E8F">
        <w:rPr>
          <w:rFonts w:ascii="Arial" w:hAnsi="Arial" w:cs="Arial"/>
          <w:color w:val="000000"/>
        </w:rPr>
        <w:t>La S</w:t>
      </w:r>
      <w:r w:rsidR="00BF4B4E" w:rsidRPr="00FB6E8F">
        <w:rPr>
          <w:rFonts w:ascii="Arial" w:hAnsi="Arial" w:cs="Arial"/>
          <w:color w:val="000000"/>
        </w:rPr>
        <w:t xml:space="preserve">ección </w:t>
      </w:r>
      <w:r w:rsidRPr="00FB6E8F">
        <w:rPr>
          <w:rFonts w:ascii="Arial" w:hAnsi="Arial" w:cs="Arial"/>
          <w:color w:val="000000"/>
        </w:rPr>
        <w:t>Gestión Documental</w:t>
      </w:r>
      <w:r w:rsidR="009656F4" w:rsidRPr="00FB6E8F">
        <w:rPr>
          <w:rFonts w:ascii="Arial" w:hAnsi="Arial" w:cs="Arial"/>
          <w:color w:val="000000"/>
        </w:rPr>
        <w:t xml:space="preserve"> </w:t>
      </w:r>
      <w:r w:rsidR="00D54B99" w:rsidRPr="00FB6E8F">
        <w:rPr>
          <w:rFonts w:ascii="Arial" w:hAnsi="Arial" w:cs="Arial"/>
          <w:color w:val="000000"/>
        </w:rPr>
        <w:t xml:space="preserve">de la Universidad </w:t>
      </w:r>
      <w:r w:rsidR="009656F4" w:rsidRPr="00FB6E8F">
        <w:rPr>
          <w:rFonts w:ascii="Arial" w:hAnsi="Arial" w:cs="Arial"/>
          <w:color w:val="000000"/>
        </w:rPr>
        <w:t>del Norte</w:t>
      </w:r>
      <w:r w:rsidR="00EF4218" w:rsidRPr="00FB6E8F">
        <w:rPr>
          <w:rFonts w:ascii="Arial" w:hAnsi="Arial" w:cs="Arial"/>
          <w:color w:val="000000"/>
        </w:rPr>
        <w:t>,</w:t>
      </w:r>
      <w:r w:rsidR="009656F4" w:rsidRPr="00FB6E8F">
        <w:rPr>
          <w:rFonts w:ascii="Arial" w:hAnsi="Arial" w:cs="Arial"/>
          <w:color w:val="000000"/>
        </w:rPr>
        <w:t xml:space="preserve"> </w:t>
      </w:r>
      <w:r w:rsidR="00861EDF" w:rsidRPr="00FB6E8F">
        <w:rPr>
          <w:rFonts w:ascii="Arial" w:hAnsi="Arial" w:cs="Arial"/>
          <w:color w:val="000000"/>
        </w:rPr>
        <w:t>teniendo en cuenta la</w:t>
      </w:r>
      <w:r w:rsidR="009656F4" w:rsidRPr="00FB6E8F">
        <w:rPr>
          <w:rFonts w:ascii="Arial" w:hAnsi="Arial" w:cs="Arial"/>
          <w:color w:val="000000"/>
        </w:rPr>
        <w:t xml:space="preserve"> importancia de unificar </w:t>
      </w:r>
      <w:r w:rsidR="00D54B99" w:rsidRPr="00FB6E8F">
        <w:rPr>
          <w:rFonts w:ascii="Arial" w:hAnsi="Arial" w:cs="Arial"/>
          <w:color w:val="000000"/>
        </w:rPr>
        <w:t xml:space="preserve">los </w:t>
      </w:r>
      <w:r w:rsidR="00861EDF" w:rsidRPr="00FB6E8F">
        <w:rPr>
          <w:rFonts w:ascii="Arial" w:hAnsi="Arial" w:cs="Arial"/>
          <w:color w:val="000000"/>
        </w:rPr>
        <w:t>criterios institucionales</w:t>
      </w:r>
      <w:r w:rsidR="00D54B99" w:rsidRPr="00FB6E8F">
        <w:rPr>
          <w:rFonts w:ascii="Arial" w:hAnsi="Arial" w:cs="Arial"/>
          <w:color w:val="000000"/>
        </w:rPr>
        <w:t xml:space="preserve"> </w:t>
      </w:r>
      <w:r w:rsidR="007B0DFF" w:rsidRPr="00FB6E8F">
        <w:rPr>
          <w:rFonts w:ascii="Arial" w:hAnsi="Arial" w:cs="Arial"/>
          <w:color w:val="000000"/>
        </w:rPr>
        <w:t xml:space="preserve">para </w:t>
      </w:r>
      <w:r w:rsidR="00861EDF" w:rsidRPr="00FB6E8F">
        <w:rPr>
          <w:rFonts w:ascii="Arial" w:hAnsi="Arial" w:cs="Arial"/>
          <w:color w:val="000000"/>
        </w:rPr>
        <w:t xml:space="preserve">llevar a cabo </w:t>
      </w:r>
      <w:r w:rsidR="00DD42E8" w:rsidRPr="00FB6E8F">
        <w:rPr>
          <w:rFonts w:ascii="Arial" w:hAnsi="Arial" w:cs="Arial"/>
          <w:color w:val="000000"/>
        </w:rPr>
        <w:t>las transferencias documentales</w:t>
      </w:r>
      <w:r w:rsidR="00861EDF" w:rsidRPr="00FB6E8F">
        <w:rPr>
          <w:rFonts w:ascii="Arial" w:hAnsi="Arial" w:cs="Arial"/>
          <w:color w:val="000000"/>
        </w:rPr>
        <w:t>,</w:t>
      </w:r>
      <w:r w:rsidR="00DD42E8" w:rsidRPr="00FB6E8F">
        <w:rPr>
          <w:rFonts w:ascii="Arial" w:hAnsi="Arial" w:cs="Arial"/>
          <w:color w:val="000000"/>
        </w:rPr>
        <w:t xml:space="preserve"> </w:t>
      </w:r>
      <w:r w:rsidR="00861EDF" w:rsidRPr="00FB6E8F">
        <w:rPr>
          <w:rFonts w:ascii="Arial" w:hAnsi="Arial" w:cs="Arial"/>
          <w:color w:val="000000"/>
        </w:rPr>
        <w:t xml:space="preserve">crea el presente documento, el cual permitirá </w:t>
      </w:r>
      <w:r w:rsidR="001544EF" w:rsidRPr="00FB6E8F">
        <w:rPr>
          <w:rFonts w:ascii="Arial" w:hAnsi="Arial" w:cs="Arial"/>
          <w:color w:val="000000"/>
        </w:rPr>
        <w:t>verificar,</w:t>
      </w:r>
      <w:r w:rsidR="00DD42E8" w:rsidRPr="00FB6E8F">
        <w:rPr>
          <w:rFonts w:ascii="Arial" w:hAnsi="Arial" w:cs="Arial"/>
          <w:color w:val="000000"/>
        </w:rPr>
        <w:t xml:space="preserve"> custodiar</w:t>
      </w:r>
      <w:r w:rsidR="00CF6EA6" w:rsidRPr="00FB6E8F">
        <w:rPr>
          <w:rFonts w:ascii="Arial" w:hAnsi="Arial" w:cs="Arial"/>
          <w:color w:val="000000"/>
        </w:rPr>
        <w:t xml:space="preserve"> </w:t>
      </w:r>
      <w:r w:rsidR="001544EF" w:rsidRPr="00FB6E8F">
        <w:rPr>
          <w:rFonts w:ascii="Arial" w:hAnsi="Arial" w:cs="Arial"/>
          <w:color w:val="000000"/>
        </w:rPr>
        <w:t>y recuperar</w:t>
      </w:r>
      <w:r w:rsidR="00CF6EA6" w:rsidRPr="00FB6E8F">
        <w:rPr>
          <w:rFonts w:ascii="Arial" w:hAnsi="Arial" w:cs="Arial"/>
          <w:color w:val="000000"/>
        </w:rPr>
        <w:t xml:space="preserve"> </w:t>
      </w:r>
      <w:r w:rsidR="00861EDF" w:rsidRPr="00FB6E8F">
        <w:rPr>
          <w:rFonts w:ascii="Arial" w:hAnsi="Arial" w:cs="Arial"/>
          <w:color w:val="000000"/>
        </w:rPr>
        <w:t>la información</w:t>
      </w:r>
      <w:r w:rsidR="00907BD8" w:rsidRPr="00FB6E8F">
        <w:rPr>
          <w:rFonts w:ascii="Arial" w:hAnsi="Arial" w:cs="Arial"/>
          <w:color w:val="000000"/>
        </w:rPr>
        <w:t xml:space="preserve"> Institucional</w:t>
      </w:r>
      <w:r w:rsidR="00DA2EB9" w:rsidRPr="00FB6E8F">
        <w:rPr>
          <w:rFonts w:ascii="Arial" w:hAnsi="Arial" w:cs="Arial"/>
          <w:color w:val="000000"/>
        </w:rPr>
        <w:t xml:space="preserve">, basado en los principios </w:t>
      </w:r>
      <w:r w:rsidR="007B162A" w:rsidRPr="00FB6E8F">
        <w:rPr>
          <w:rFonts w:ascii="Arial" w:hAnsi="Arial" w:cs="Arial"/>
          <w:color w:val="000000"/>
        </w:rPr>
        <w:t>archivísticos</w:t>
      </w:r>
      <w:r w:rsidR="00694C03" w:rsidRPr="00FB6E8F">
        <w:rPr>
          <w:rFonts w:ascii="Arial" w:hAnsi="Arial" w:cs="Arial"/>
          <w:color w:val="000000"/>
        </w:rPr>
        <w:t>.</w:t>
      </w:r>
    </w:p>
    <w:p w14:paraId="5F2EBBF2" w14:textId="77777777" w:rsidR="00861EDF" w:rsidRPr="00FB6E8F" w:rsidRDefault="00861EDF" w:rsidP="00907BD8">
      <w:pPr>
        <w:jc w:val="both"/>
        <w:rPr>
          <w:rFonts w:ascii="Arial" w:hAnsi="Arial" w:cs="Arial"/>
        </w:rPr>
      </w:pPr>
    </w:p>
    <w:p w14:paraId="3F3B1BD8" w14:textId="77777777" w:rsidR="001B37A9" w:rsidRPr="00FB6E8F" w:rsidRDefault="001B37A9" w:rsidP="004E5E36">
      <w:pPr>
        <w:pStyle w:val="Ttulo1"/>
        <w:numPr>
          <w:ilvl w:val="0"/>
          <w:numId w:val="12"/>
        </w:numPr>
        <w:jc w:val="center"/>
        <w:rPr>
          <w:sz w:val="24"/>
          <w:szCs w:val="24"/>
        </w:rPr>
      </w:pPr>
      <w:bookmarkStart w:id="1" w:name="_Toc224571011"/>
      <w:r w:rsidRPr="00FB6E8F">
        <w:rPr>
          <w:sz w:val="24"/>
          <w:szCs w:val="24"/>
        </w:rPr>
        <w:t>ALCANCE</w:t>
      </w:r>
      <w:bookmarkEnd w:id="1"/>
    </w:p>
    <w:p w14:paraId="59A8037C" w14:textId="77777777" w:rsidR="001B37A9" w:rsidRPr="00FB6E8F" w:rsidRDefault="001B37A9" w:rsidP="001B37A9">
      <w:pPr>
        <w:jc w:val="center"/>
        <w:rPr>
          <w:rFonts w:ascii="Arial" w:hAnsi="Arial" w:cs="Arial"/>
          <w:b/>
        </w:rPr>
      </w:pPr>
    </w:p>
    <w:p w14:paraId="1D9A99F8" w14:textId="57D03F2B" w:rsidR="00861EDF" w:rsidRPr="00FB6E8F" w:rsidRDefault="00670786" w:rsidP="00907BD8">
      <w:pPr>
        <w:jc w:val="both"/>
        <w:rPr>
          <w:rFonts w:ascii="Arial" w:hAnsi="Arial" w:cs="Arial"/>
        </w:rPr>
      </w:pPr>
      <w:r w:rsidRPr="00670786">
        <w:rPr>
          <w:rFonts w:ascii="Arial" w:hAnsi="Arial" w:cs="Arial"/>
        </w:rPr>
        <w:t xml:space="preserve">Este instructivo aplica a todas las dependencias de la Universidad del Norte que, de acuerdo con las Tablas de Retención Documental (TRD), deban realizar transferencias documentales físicas o electrónicas al Archivo Central o a los repositorios institucionales definidos.  </w:t>
      </w:r>
    </w:p>
    <w:p w14:paraId="14C82761" w14:textId="77777777" w:rsidR="00B0382C" w:rsidRPr="00FB6E8F" w:rsidRDefault="00B0382C" w:rsidP="004E5E36">
      <w:pPr>
        <w:pStyle w:val="Ttulo1"/>
        <w:numPr>
          <w:ilvl w:val="0"/>
          <w:numId w:val="12"/>
        </w:numPr>
        <w:jc w:val="center"/>
        <w:rPr>
          <w:sz w:val="24"/>
          <w:szCs w:val="24"/>
        </w:rPr>
      </w:pPr>
      <w:bookmarkStart w:id="2" w:name="_Toc224571012"/>
      <w:r w:rsidRPr="00FB6E8F">
        <w:rPr>
          <w:sz w:val="24"/>
          <w:szCs w:val="24"/>
        </w:rPr>
        <w:t>OBJETIVO</w:t>
      </w:r>
      <w:bookmarkEnd w:id="2"/>
    </w:p>
    <w:p w14:paraId="2E14A716" w14:textId="77777777" w:rsidR="001B37A9" w:rsidRPr="00FB6E8F" w:rsidRDefault="001B37A9" w:rsidP="00914A13">
      <w:pPr>
        <w:jc w:val="both"/>
        <w:rPr>
          <w:rFonts w:ascii="Arial" w:hAnsi="Arial" w:cs="Arial"/>
          <w:color w:val="000000"/>
        </w:rPr>
      </w:pPr>
    </w:p>
    <w:p w14:paraId="775C1200" w14:textId="1F9717BC" w:rsidR="00861EDF" w:rsidRPr="00FB6E8F" w:rsidRDefault="001B37A9" w:rsidP="00914A13">
      <w:pPr>
        <w:jc w:val="both"/>
        <w:rPr>
          <w:rFonts w:ascii="Arial" w:hAnsi="Arial" w:cs="Arial"/>
          <w:color w:val="000000"/>
        </w:rPr>
      </w:pPr>
      <w:r w:rsidRPr="00FB6E8F">
        <w:rPr>
          <w:rFonts w:ascii="Arial" w:hAnsi="Arial" w:cs="Arial"/>
          <w:color w:val="000000"/>
        </w:rPr>
        <w:t>Proporcionar</w:t>
      </w:r>
      <w:r w:rsidR="00670786" w:rsidRPr="00670786">
        <w:rPr>
          <w:rFonts w:ascii="Arial" w:hAnsi="Arial" w:cs="Arial"/>
          <w:color w:val="000000"/>
          <w:shd w:val="clear" w:color="auto" w:fill="FFFFFF"/>
        </w:rPr>
        <w:t xml:space="preserve"> </w:t>
      </w:r>
      <w:r w:rsidR="00670786" w:rsidRPr="00670786">
        <w:rPr>
          <w:rFonts w:ascii="Arial" w:hAnsi="Arial" w:cs="Arial"/>
          <w:color w:val="000000"/>
        </w:rPr>
        <w:t>lineamientos unificados para la ejecución de transferencias documentales físicas y electrónicas, garantizando su correcta organización, preservación, disponibilidad, consulta y disposición final según lo establecido en las TRD y la normatividad archivística.</w:t>
      </w:r>
    </w:p>
    <w:p w14:paraId="7BA3DBBC" w14:textId="35A77AF3" w:rsidR="00F40FE6" w:rsidRPr="00FB6E8F" w:rsidRDefault="00F40FE6" w:rsidP="00EE22CE">
      <w:pPr>
        <w:pStyle w:val="Ttulo1"/>
        <w:numPr>
          <w:ilvl w:val="0"/>
          <w:numId w:val="12"/>
        </w:numPr>
        <w:jc w:val="center"/>
        <w:rPr>
          <w:sz w:val="24"/>
          <w:szCs w:val="24"/>
        </w:rPr>
      </w:pPr>
      <w:bookmarkStart w:id="3" w:name="_Toc224571013"/>
      <w:r w:rsidRPr="00FB6E8F">
        <w:rPr>
          <w:sz w:val="24"/>
          <w:szCs w:val="24"/>
        </w:rPr>
        <w:t>DEFINICIONES</w:t>
      </w:r>
      <w:bookmarkEnd w:id="3"/>
    </w:p>
    <w:p w14:paraId="06439737" w14:textId="77777777" w:rsidR="005D7888" w:rsidRPr="00FB6E8F" w:rsidRDefault="005D7888" w:rsidP="005D7888">
      <w:pPr>
        <w:jc w:val="both"/>
        <w:rPr>
          <w:rFonts w:ascii="Arial" w:hAnsi="Arial" w:cs="Arial"/>
        </w:rPr>
      </w:pPr>
      <w:r w:rsidRPr="00FB6E8F">
        <w:rPr>
          <w:rFonts w:ascii="Arial" w:hAnsi="Arial" w:cs="Arial"/>
          <w:b/>
        </w:rPr>
        <w:t>ARCHIVO</w:t>
      </w:r>
      <w:r w:rsidRPr="00FB6E8F">
        <w:rPr>
          <w:rFonts w:ascii="Arial" w:hAnsi="Arial" w:cs="Arial"/>
        </w:rPr>
        <w:t>: Conjunto de documentos, sea cual fuere su fecha, su forma y soporte material, acumulados en un proceso natural por una persona o institución pública o privada, en el transcurso de su gestión.</w:t>
      </w:r>
    </w:p>
    <w:p w14:paraId="6A0CC8C8" w14:textId="77777777" w:rsidR="005D7888" w:rsidRPr="00FB6E8F" w:rsidRDefault="005D7888" w:rsidP="005D7888">
      <w:pPr>
        <w:jc w:val="both"/>
        <w:rPr>
          <w:rFonts w:ascii="Arial" w:hAnsi="Arial" w:cs="Arial"/>
        </w:rPr>
      </w:pPr>
      <w:r w:rsidRPr="00FB6E8F">
        <w:rPr>
          <w:rFonts w:ascii="Arial" w:hAnsi="Arial" w:cs="Arial"/>
          <w:b/>
        </w:rPr>
        <w:t>ARCHIVO TOTAL</w:t>
      </w:r>
      <w:r w:rsidRPr="00FB6E8F">
        <w:rPr>
          <w:rFonts w:ascii="Arial" w:hAnsi="Arial" w:cs="Arial"/>
        </w:rPr>
        <w:t>: Concepto que hace referencia al proceso integral de los documentos en su ciclo vital.</w:t>
      </w:r>
    </w:p>
    <w:p w14:paraId="077F9C84" w14:textId="77777777" w:rsidR="005D7888" w:rsidRPr="00FB6E8F" w:rsidRDefault="005D7888" w:rsidP="005D7888">
      <w:pPr>
        <w:jc w:val="both"/>
        <w:rPr>
          <w:rFonts w:ascii="Arial" w:hAnsi="Arial" w:cs="Arial"/>
        </w:rPr>
      </w:pPr>
      <w:r w:rsidRPr="00FB6E8F">
        <w:rPr>
          <w:rFonts w:ascii="Arial" w:hAnsi="Arial" w:cs="Arial"/>
          <w:b/>
        </w:rPr>
        <w:t>ARCHIVO DE GESTIÓN</w:t>
      </w:r>
      <w:r w:rsidRPr="00FB6E8F">
        <w:rPr>
          <w:rFonts w:ascii="Arial" w:hAnsi="Arial" w:cs="Arial"/>
        </w:rPr>
        <w:t xml:space="preserve">: Comprende toda la documentación que es sometida a continua utilización y consulta administrativa por las oficinas productoras u otras </w:t>
      </w:r>
      <w:r w:rsidRPr="00FB6E8F">
        <w:rPr>
          <w:rFonts w:ascii="Arial" w:hAnsi="Arial" w:cs="Arial"/>
        </w:rPr>
        <w:lastRenderedPageBreak/>
        <w:t>que la soliciten. Su circulación o trámite se realiza para dar respuesta o solución a los asuntos iniciados.</w:t>
      </w:r>
    </w:p>
    <w:p w14:paraId="45A43118" w14:textId="77777777" w:rsidR="005D7888" w:rsidRPr="00FB6E8F" w:rsidRDefault="005D7888" w:rsidP="005D7888">
      <w:pPr>
        <w:jc w:val="both"/>
        <w:rPr>
          <w:rFonts w:ascii="Arial" w:hAnsi="Arial" w:cs="Arial"/>
        </w:rPr>
      </w:pPr>
      <w:r w:rsidRPr="00FB6E8F">
        <w:rPr>
          <w:rFonts w:ascii="Arial" w:hAnsi="Arial" w:cs="Arial"/>
          <w:b/>
        </w:rPr>
        <w:t>ARCHIVO CENTRAL</w:t>
      </w:r>
      <w:r w:rsidRPr="00FB6E8F">
        <w:rPr>
          <w:rFonts w:ascii="Arial" w:hAnsi="Arial" w:cs="Arial"/>
        </w:rPr>
        <w:t>: Unidad administrativa donde se agrupan documentos transferidos por los distintos Archivos de Gestión de la entidad respectiva, cuya consulta no es tan frecuente pero que siguen teniendo vigencia y son objeto de consulta por las propias oficinas y particulares en general.</w:t>
      </w:r>
    </w:p>
    <w:p w14:paraId="46FC47F3" w14:textId="77777777" w:rsidR="005D7888" w:rsidRPr="00FB6E8F" w:rsidRDefault="005D7888" w:rsidP="005D7888">
      <w:pPr>
        <w:jc w:val="both"/>
        <w:rPr>
          <w:rFonts w:ascii="Arial" w:hAnsi="Arial" w:cs="Arial"/>
        </w:rPr>
      </w:pPr>
      <w:r w:rsidRPr="00FB6E8F">
        <w:rPr>
          <w:rFonts w:ascii="Arial" w:hAnsi="Arial" w:cs="Arial"/>
          <w:b/>
        </w:rPr>
        <w:t>ARCHIVO HISTÓRICO</w:t>
      </w:r>
      <w:r w:rsidRPr="00FB6E8F">
        <w:rPr>
          <w:rFonts w:ascii="Arial" w:hAnsi="Arial" w:cs="Arial"/>
        </w:rPr>
        <w:t>: Archivo conformado por los documentos que, por decisión del correspondiente Comité Interno de Archivo, deben conservarse permanentemente, dado su valor como fuente para la investigación, la ciencia y la cultura. Los archivos generales territoriales son a su vez archivos históricos.</w:t>
      </w:r>
    </w:p>
    <w:p w14:paraId="424E5AE8" w14:textId="77777777" w:rsidR="005D7888" w:rsidRPr="00FB6E8F" w:rsidRDefault="005D7888" w:rsidP="005D7888">
      <w:pPr>
        <w:jc w:val="both"/>
        <w:rPr>
          <w:rFonts w:ascii="Arial" w:hAnsi="Arial" w:cs="Arial"/>
        </w:rPr>
      </w:pPr>
      <w:r w:rsidRPr="00FB6E8F">
        <w:rPr>
          <w:rFonts w:ascii="Arial" w:hAnsi="Arial" w:cs="Arial"/>
          <w:b/>
        </w:rPr>
        <w:t>CICLO VITAL DEL DOCUMENTO</w:t>
      </w:r>
      <w:r w:rsidRPr="00FB6E8F">
        <w:rPr>
          <w:rFonts w:ascii="Arial" w:hAnsi="Arial" w:cs="Arial"/>
        </w:rPr>
        <w:t>: Etapas sucesivas por las que atraviesan los documentos desde su producción o recepción hasta su disposición final.</w:t>
      </w:r>
    </w:p>
    <w:p w14:paraId="5302481A" w14:textId="3AC16FE0" w:rsidR="005D7888" w:rsidRPr="00FB6E8F" w:rsidRDefault="005D7888" w:rsidP="005D7888">
      <w:pPr>
        <w:jc w:val="both"/>
        <w:rPr>
          <w:rFonts w:ascii="Arial" w:hAnsi="Arial" w:cs="Arial"/>
        </w:rPr>
      </w:pPr>
      <w:r w:rsidRPr="00FB6E8F">
        <w:rPr>
          <w:rFonts w:ascii="Arial" w:hAnsi="Arial" w:cs="Arial"/>
          <w:b/>
        </w:rPr>
        <w:t>CLASIFICACIÓN DOCUMENTAL</w:t>
      </w:r>
      <w:r w:rsidRPr="00FB6E8F">
        <w:rPr>
          <w:rFonts w:ascii="Arial" w:hAnsi="Arial" w:cs="Arial"/>
        </w:rPr>
        <w:t xml:space="preserve">: Labor intelectual mediante la cual se identifican y establecen las series que componen cada agrupación documental (fondo, sección y subsección), </w:t>
      </w:r>
      <w:r w:rsidR="00145D03" w:rsidRPr="00FB6E8F">
        <w:rPr>
          <w:rFonts w:ascii="Arial" w:hAnsi="Arial" w:cs="Arial"/>
        </w:rPr>
        <w:t>de acuerdo con</w:t>
      </w:r>
      <w:r w:rsidRPr="00FB6E8F">
        <w:rPr>
          <w:rFonts w:ascii="Arial" w:hAnsi="Arial" w:cs="Arial"/>
        </w:rPr>
        <w:t xml:space="preserve"> la estructura orgánico – funcional de la entidad.</w:t>
      </w:r>
    </w:p>
    <w:p w14:paraId="1994F4C6" w14:textId="7708FA99" w:rsidR="005D7888" w:rsidRPr="00FB6E8F" w:rsidRDefault="005D7888" w:rsidP="005D7888">
      <w:pPr>
        <w:jc w:val="both"/>
        <w:rPr>
          <w:rFonts w:ascii="Arial" w:hAnsi="Arial" w:cs="Arial"/>
        </w:rPr>
      </w:pPr>
      <w:r w:rsidRPr="00FB6E8F">
        <w:rPr>
          <w:rFonts w:ascii="Arial" w:hAnsi="Arial" w:cs="Arial"/>
          <w:b/>
        </w:rPr>
        <w:t xml:space="preserve">COMITÉ </w:t>
      </w:r>
      <w:r w:rsidR="00145D03" w:rsidRPr="00FB6E8F">
        <w:rPr>
          <w:rFonts w:ascii="Arial" w:hAnsi="Arial" w:cs="Arial"/>
          <w:b/>
        </w:rPr>
        <w:t>DE GESTIÓN DOCUMENTAL</w:t>
      </w:r>
      <w:r w:rsidRPr="00FB6E8F">
        <w:rPr>
          <w:rFonts w:ascii="Arial" w:hAnsi="Arial" w:cs="Arial"/>
        </w:rPr>
        <w:t>: Grupo asesor de la alta dirección, responsable de coordinar las políticas, los programas de trabajo y la toma de decisiones en los procesos administrativos y técnicos de los archivos.</w:t>
      </w:r>
    </w:p>
    <w:p w14:paraId="027F15EB" w14:textId="77777777" w:rsidR="005D7888" w:rsidRPr="00FB6E8F" w:rsidRDefault="005D7888" w:rsidP="005D7888">
      <w:pPr>
        <w:jc w:val="both"/>
        <w:rPr>
          <w:rFonts w:ascii="Arial" w:hAnsi="Arial" w:cs="Arial"/>
        </w:rPr>
      </w:pPr>
      <w:r w:rsidRPr="00FB6E8F">
        <w:rPr>
          <w:rFonts w:ascii="Arial" w:hAnsi="Arial" w:cs="Arial"/>
          <w:b/>
        </w:rPr>
        <w:t>CONSERVACIÓN DE DOCUMENTOS</w:t>
      </w:r>
      <w:r w:rsidRPr="00FB6E8F">
        <w:rPr>
          <w:rFonts w:ascii="Arial" w:hAnsi="Arial" w:cs="Arial"/>
        </w:rPr>
        <w:t>: Conjunto de medidas para garantizar el buen estado de los documentos. Puede ser preventiva o de intervención directa. Métodos utilizados para asegurar la durabilidad física de los documentos, por medio de controles efectivos incluyendo los atmosféricos.</w:t>
      </w:r>
    </w:p>
    <w:p w14:paraId="60787E82" w14:textId="1D9EF893" w:rsidR="005D7888" w:rsidRPr="00FB6E8F" w:rsidRDefault="005D7888" w:rsidP="005D7888">
      <w:pPr>
        <w:jc w:val="both"/>
        <w:rPr>
          <w:rFonts w:ascii="Arial" w:hAnsi="Arial" w:cs="Arial"/>
        </w:rPr>
      </w:pPr>
      <w:r w:rsidRPr="00FB6E8F">
        <w:rPr>
          <w:rFonts w:ascii="Arial" w:hAnsi="Arial" w:cs="Arial"/>
          <w:b/>
        </w:rPr>
        <w:t>CUSTODIA DE DOCUMENTOS</w:t>
      </w:r>
      <w:r w:rsidRPr="00FB6E8F">
        <w:rPr>
          <w:rFonts w:ascii="Arial" w:hAnsi="Arial" w:cs="Arial"/>
        </w:rPr>
        <w:t xml:space="preserve">: Responsabilidad </w:t>
      </w:r>
      <w:r w:rsidR="007A3E0F" w:rsidRPr="00FB6E8F">
        <w:rPr>
          <w:rFonts w:ascii="Arial" w:hAnsi="Arial" w:cs="Arial"/>
        </w:rPr>
        <w:t xml:space="preserve">institucional que implica </w:t>
      </w:r>
      <w:r w:rsidRPr="00FB6E8F">
        <w:rPr>
          <w:rFonts w:ascii="Arial" w:hAnsi="Arial" w:cs="Arial"/>
        </w:rPr>
        <w:t xml:space="preserve">la adecuada </w:t>
      </w:r>
      <w:r w:rsidR="007A3E0F" w:rsidRPr="00FB6E8F">
        <w:rPr>
          <w:rFonts w:ascii="Arial" w:hAnsi="Arial" w:cs="Arial"/>
        </w:rPr>
        <w:t xml:space="preserve">administración, </w:t>
      </w:r>
      <w:r w:rsidRPr="00FB6E8F">
        <w:rPr>
          <w:rFonts w:ascii="Arial" w:hAnsi="Arial" w:cs="Arial"/>
        </w:rPr>
        <w:t>conservación y</w:t>
      </w:r>
      <w:r w:rsidR="007A3E0F" w:rsidRPr="00FB6E8F">
        <w:rPr>
          <w:rFonts w:ascii="Arial" w:hAnsi="Arial" w:cs="Arial"/>
        </w:rPr>
        <w:t xml:space="preserve"> preservación</w:t>
      </w:r>
      <w:r w:rsidRPr="00FB6E8F">
        <w:rPr>
          <w:rFonts w:ascii="Arial" w:hAnsi="Arial" w:cs="Arial"/>
        </w:rPr>
        <w:t xml:space="preserve"> de los fondos, cualquiera que sea la </w:t>
      </w:r>
      <w:r w:rsidRPr="00FB6E8F">
        <w:rPr>
          <w:rFonts w:ascii="Arial" w:hAnsi="Arial" w:cs="Arial"/>
          <w:color w:val="000000" w:themeColor="text1"/>
        </w:rPr>
        <w:t xml:space="preserve">titularidad </w:t>
      </w:r>
      <w:r w:rsidRPr="00FB6E8F">
        <w:rPr>
          <w:rFonts w:ascii="Arial" w:hAnsi="Arial" w:cs="Arial"/>
        </w:rPr>
        <w:t xml:space="preserve">de </w:t>
      </w:r>
      <w:r w:rsidR="00145D03" w:rsidRPr="00FB6E8F">
        <w:rPr>
          <w:rFonts w:ascii="Arial" w:hAnsi="Arial" w:cs="Arial"/>
        </w:rPr>
        <w:t>estos</w:t>
      </w:r>
      <w:r w:rsidRPr="00FB6E8F">
        <w:rPr>
          <w:rFonts w:ascii="Arial" w:hAnsi="Arial" w:cs="Arial"/>
        </w:rPr>
        <w:t>.</w:t>
      </w:r>
    </w:p>
    <w:p w14:paraId="099A2C88" w14:textId="77777777" w:rsidR="005D7888" w:rsidRPr="00FB6E8F" w:rsidRDefault="005D7888" w:rsidP="005D7888">
      <w:pPr>
        <w:jc w:val="both"/>
        <w:rPr>
          <w:rFonts w:ascii="Arial" w:hAnsi="Arial" w:cs="Arial"/>
        </w:rPr>
      </w:pPr>
      <w:r w:rsidRPr="00FB6E8F">
        <w:rPr>
          <w:rFonts w:ascii="Arial" w:hAnsi="Arial" w:cs="Arial"/>
          <w:b/>
        </w:rPr>
        <w:t>DEPURACIÓN:</w:t>
      </w:r>
      <w:r w:rsidRPr="00FB6E8F">
        <w:rPr>
          <w:rFonts w:ascii="Arial" w:hAnsi="Arial" w:cs="Arial"/>
        </w:rPr>
        <w:t xml:space="preserve"> Operación por la cual se separan los documentos que tienen valor permanente de los que no la tienen.</w:t>
      </w:r>
    </w:p>
    <w:p w14:paraId="7AAB05B7" w14:textId="454553ED" w:rsidR="005D7888" w:rsidRPr="00FB6E8F" w:rsidRDefault="005D7888" w:rsidP="005D7888">
      <w:pPr>
        <w:jc w:val="both"/>
        <w:rPr>
          <w:rFonts w:ascii="Arial" w:hAnsi="Arial" w:cs="Arial"/>
        </w:rPr>
      </w:pPr>
      <w:r w:rsidRPr="00FB6E8F">
        <w:rPr>
          <w:rFonts w:ascii="Arial" w:hAnsi="Arial" w:cs="Arial"/>
          <w:b/>
        </w:rPr>
        <w:t>DOCUMENTOS DE ARCHIVO</w:t>
      </w:r>
      <w:r w:rsidRPr="00FB6E8F">
        <w:rPr>
          <w:rFonts w:ascii="Arial" w:hAnsi="Arial" w:cs="Arial"/>
        </w:rPr>
        <w:t xml:space="preserve">: Registro de información producida o recibida por una entidad pública o privada </w:t>
      </w:r>
      <w:r w:rsidR="00145D03" w:rsidRPr="00FB6E8F">
        <w:rPr>
          <w:rFonts w:ascii="Arial" w:hAnsi="Arial" w:cs="Arial"/>
        </w:rPr>
        <w:t>debido a</w:t>
      </w:r>
      <w:r w:rsidRPr="00FB6E8F">
        <w:rPr>
          <w:rFonts w:ascii="Arial" w:hAnsi="Arial" w:cs="Arial"/>
        </w:rPr>
        <w:t xml:space="preserve"> sus actividades o funciones.</w:t>
      </w:r>
    </w:p>
    <w:p w14:paraId="0E07330C" w14:textId="77777777" w:rsidR="005D7888" w:rsidRPr="00FB6E8F" w:rsidRDefault="005D7888" w:rsidP="005D7888">
      <w:pPr>
        <w:jc w:val="both"/>
        <w:rPr>
          <w:rFonts w:ascii="Arial" w:hAnsi="Arial" w:cs="Arial"/>
        </w:rPr>
      </w:pPr>
      <w:r w:rsidRPr="00FB6E8F">
        <w:rPr>
          <w:rFonts w:ascii="Arial" w:hAnsi="Arial" w:cs="Arial"/>
          <w:b/>
        </w:rPr>
        <w:t>DOCUMENTO HISTÓRICO</w:t>
      </w:r>
      <w:r w:rsidRPr="00FB6E8F">
        <w:rPr>
          <w:rFonts w:ascii="Arial" w:hAnsi="Arial" w:cs="Arial"/>
        </w:rPr>
        <w:t xml:space="preserve">: Documento único que por su significado jurídico o autográfico o por sus rasgos externos y su valor permanente para la </w:t>
      </w:r>
      <w:r w:rsidR="00E8797F" w:rsidRPr="00FB6E8F">
        <w:rPr>
          <w:rFonts w:ascii="Arial" w:hAnsi="Arial" w:cs="Arial"/>
        </w:rPr>
        <w:t>institución</w:t>
      </w:r>
      <w:r w:rsidRPr="00FB6E8F">
        <w:rPr>
          <w:rFonts w:ascii="Arial" w:hAnsi="Arial" w:cs="Arial"/>
        </w:rPr>
        <w:t xml:space="preserve">, </w:t>
      </w:r>
      <w:r w:rsidR="00E8797F" w:rsidRPr="00FB6E8F">
        <w:rPr>
          <w:rFonts w:ascii="Arial" w:hAnsi="Arial" w:cs="Arial"/>
        </w:rPr>
        <w:t>impacto nacional</w:t>
      </w:r>
      <w:r w:rsidRPr="00FB6E8F">
        <w:rPr>
          <w:rFonts w:ascii="Arial" w:hAnsi="Arial" w:cs="Arial"/>
        </w:rPr>
        <w:t>, las relaciones internacionales o las actividades científicas, tecnológicas y culturales, se convierte en parte del patrimonio histórico</w:t>
      </w:r>
      <w:r w:rsidR="00E8797F" w:rsidRPr="00FB6E8F">
        <w:rPr>
          <w:rFonts w:ascii="Arial" w:hAnsi="Arial" w:cs="Arial"/>
        </w:rPr>
        <w:t>.</w:t>
      </w:r>
    </w:p>
    <w:p w14:paraId="453E06AF" w14:textId="77777777" w:rsidR="005D7888" w:rsidRPr="00FB6E8F" w:rsidRDefault="005D7888" w:rsidP="005D7888">
      <w:pPr>
        <w:jc w:val="both"/>
        <w:rPr>
          <w:rFonts w:ascii="Arial" w:hAnsi="Arial" w:cs="Arial"/>
        </w:rPr>
      </w:pPr>
      <w:r w:rsidRPr="00FB6E8F">
        <w:rPr>
          <w:rFonts w:ascii="Arial" w:hAnsi="Arial" w:cs="Arial"/>
          <w:b/>
        </w:rPr>
        <w:t>ELIMINACIÓN</w:t>
      </w:r>
      <w:r w:rsidRPr="00FB6E8F">
        <w:rPr>
          <w:rFonts w:ascii="Arial" w:hAnsi="Arial" w:cs="Arial"/>
        </w:rPr>
        <w:t xml:space="preserve"> </w:t>
      </w:r>
      <w:r w:rsidRPr="00FB6E8F">
        <w:rPr>
          <w:rFonts w:ascii="Arial" w:hAnsi="Arial" w:cs="Arial"/>
          <w:b/>
        </w:rPr>
        <w:t>DOCUMENTAL</w:t>
      </w:r>
      <w:r w:rsidRPr="00FB6E8F">
        <w:rPr>
          <w:rFonts w:ascii="Arial" w:hAnsi="Arial" w:cs="Arial"/>
        </w:rPr>
        <w:t>: Es la destrucción de los documentos que han perdido sus valores primarios (administrativo, jurídico, legal, fiscal, contable) o sus valores secundarios (histórico que carezcan de relevancia para la ciencia y la tecnología).</w:t>
      </w:r>
    </w:p>
    <w:p w14:paraId="779351AB" w14:textId="77777777" w:rsidR="005D7888" w:rsidRPr="00FB6E8F" w:rsidRDefault="005D7888" w:rsidP="005D7888">
      <w:pPr>
        <w:jc w:val="both"/>
        <w:rPr>
          <w:rFonts w:ascii="Arial" w:hAnsi="Arial" w:cs="Arial"/>
        </w:rPr>
      </w:pPr>
      <w:r w:rsidRPr="00FB6E8F">
        <w:rPr>
          <w:rFonts w:ascii="Arial" w:hAnsi="Arial" w:cs="Arial"/>
          <w:b/>
        </w:rPr>
        <w:t>EXPEDIENTE</w:t>
      </w:r>
      <w:r w:rsidRPr="00FB6E8F">
        <w:rPr>
          <w:rFonts w:ascii="Arial" w:hAnsi="Arial" w:cs="Arial"/>
        </w:rPr>
        <w:t>: Conjunto de documentos relacionados con un asunto, que constituyen una unidad archivística. Unidad documental formada por un conjunto de documentos generados orgánica y funcionalmente por una oficina productora en la resolución de un mismo asunto.</w:t>
      </w:r>
    </w:p>
    <w:p w14:paraId="69B1151D" w14:textId="77777777" w:rsidR="005D7888" w:rsidRPr="00FB6E8F" w:rsidRDefault="005D7888" w:rsidP="005D7888">
      <w:pPr>
        <w:jc w:val="both"/>
        <w:rPr>
          <w:rFonts w:ascii="Arial" w:hAnsi="Arial" w:cs="Arial"/>
        </w:rPr>
      </w:pPr>
      <w:r w:rsidRPr="00FB6E8F">
        <w:rPr>
          <w:rFonts w:ascii="Arial" w:hAnsi="Arial" w:cs="Arial"/>
          <w:b/>
        </w:rPr>
        <w:t>FECHAS EXTREMAS</w:t>
      </w:r>
      <w:r w:rsidRPr="00FB6E8F">
        <w:rPr>
          <w:rFonts w:ascii="Arial" w:hAnsi="Arial" w:cs="Arial"/>
        </w:rPr>
        <w:t xml:space="preserve">: Se refiere a la fecha </w:t>
      </w:r>
      <w:proofErr w:type="gramStart"/>
      <w:r w:rsidRPr="00FB6E8F">
        <w:rPr>
          <w:rFonts w:ascii="Arial" w:hAnsi="Arial" w:cs="Arial"/>
        </w:rPr>
        <w:t>más reciente y más antigua</w:t>
      </w:r>
      <w:proofErr w:type="gramEnd"/>
      <w:r w:rsidRPr="00FB6E8F">
        <w:rPr>
          <w:rFonts w:ascii="Arial" w:hAnsi="Arial" w:cs="Arial"/>
        </w:rPr>
        <w:t xml:space="preserve"> que pueden encontrarse en un expediente o en cualquier unidad documental. </w:t>
      </w:r>
    </w:p>
    <w:p w14:paraId="4983ED73" w14:textId="77777777" w:rsidR="005D7888" w:rsidRPr="00FB6E8F" w:rsidRDefault="005D7888" w:rsidP="005D7888">
      <w:pPr>
        <w:jc w:val="both"/>
        <w:rPr>
          <w:rFonts w:ascii="Arial" w:hAnsi="Arial" w:cs="Arial"/>
        </w:rPr>
      </w:pPr>
      <w:r w:rsidRPr="00FB6E8F">
        <w:rPr>
          <w:rFonts w:ascii="Arial" w:hAnsi="Arial" w:cs="Arial"/>
          <w:b/>
        </w:rPr>
        <w:t>FOLIO</w:t>
      </w:r>
      <w:r w:rsidRPr="00FB6E8F">
        <w:rPr>
          <w:rFonts w:ascii="Arial" w:hAnsi="Arial" w:cs="Arial"/>
        </w:rPr>
        <w:t>: Hoja de libro de cuaderno o de expediente al que corresponden dos páginas.</w:t>
      </w:r>
      <w:r w:rsidR="005B69F4" w:rsidRPr="00FB6E8F">
        <w:rPr>
          <w:rFonts w:ascii="Arial" w:hAnsi="Arial" w:cs="Arial"/>
        </w:rPr>
        <w:t xml:space="preserve"> </w:t>
      </w:r>
      <w:r w:rsidRPr="00FB6E8F">
        <w:rPr>
          <w:rFonts w:ascii="Arial" w:hAnsi="Arial" w:cs="Arial"/>
        </w:rPr>
        <w:t xml:space="preserve">Número que indica el orden consecutivo de las </w:t>
      </w:r>
      <w:r w:rsidR="00367FFD" w:rsidRPr="00FB6E8F">
        <w:rPr>
          <w:rFonts w:ascii="Arial" w:hAnsi="Arial" w:cs="Arial"/>
        </w:rPr>
        <w:t>hojas</w:t>
      </w:r>
      <w:r w:rsidRPr="00FB6E8F">
        <w:rPr>
          <w:rFonts w:ascii="Arial" w:hAnsi="Arial" w:cs="Arial"/>
        </w:rPr>
        <w:t xml:space="preserve"> de un libro, folleto, revista o expediente.</w:t>
      </w:r>
    </w:p>
    <w:p w14:paraId="65392E8A" w14:textId="77777777" w:rsidR="005B69F4" w:rsidRPr="00FB6E8F" w:rsidRDefault="005B69F4" w:rsidP="005D7888">
      <w:pPr>
        <w:jc w:val="both"/>
        <w:rPr>
          <w:rFonts w:ascii="Arial" w:hAnsi="Arial" w:cs="Arial"/>
        </w:rPr>
      </w:pPr>
      <w:r w:rsidRPr="00FB6E8F">
        <w:rPr>
          <w:rFonts w:ascii="Arial" w:hAnsi="Arial" w:cs="Arial"/>
          <w:b/>
        </w:rPr>
        <w:t>FOLIACIÓN</w:t>
      </w:r>
      <w:r w:rsidRPr="00FB6E8F">
        <w:rPr>
          <w:rFonts w:ascii="Arial" w:hAnsi="Arial" w:cs="Arial"/>
        </w:rPr>
        <w:t>: Acción de enumerar hojas en orden consecutivo.</w:t>
      </w:r>
    </w:p>
    <w:p w14:paraId="5DBB5533" w14:textId="77777777" w:rsidR="005D7888" w:rsidRPr="00FB6E8F" w:rsidRDefault="005D7888" w:rsidP="005D7888">
      <w:pPr>
        <w:jc w:val="both"/>
        <w:rPr>
          <w:rFonts w:ascii="Arial" w:hAnsi="Arial" w:cs="Arial"/>
        </w:rPr>
      </w:pPr>
      <w:r w:rsidRPr="00FB6E8F">
        <w:rPr>
          <w:rFonts w:ascii="Arial" w:hAnsi="Arial" w:cs="Arial"/>
          <w:b/>
        </w:rPr>
        <w:lastRenderedPageBreak/>
        <w:t>FONDO</w:t>
      </w:r>
      <w:r w:rsidRPr="00FB6E8F">
        <w:rPr>
          <w:rFonts w:ascii="Arial" w:hAnsi="Arial" w:cs="Arial"/>
        </w:rPr>
        <w:t>: Totalidad de las series documentales de la misma procedencia o parte de un archivo que es objeto de conservación de la Entidad.</w:t>
      </w:r>
    </w:p>
    <w:p w14:paraId="76C06309" w14:textId="77777777" w:rsidR="005D7888" w:rsidRPr="00FB6E8F" w:rsidRDefault="005D7888" w:rsidP="005D7888">
      <w:pPr>
        <w:jc w:val="both"/>
        <w:rPr>
          <w:rFonts w:ascii="Arial" w:hAnsi="Arial" w:cs="Arial"/>
        </w:rPr>
      </w:pPr>
      <w:r w:rsidRPr="00FB6E8F">
        <w:rPr>
          <w:rFonts w:ascii="Arial" w:hAnsi="Arial" w:cs="Arial"/>
          <w:b/>
        </w:rPr>
        <w:t>FONDOS ACUMULADOS</w:t>
      </w:r>
      <w:r w:rsidRPr="00FB6E8F">
        <w:rPr>
          <w:rFonts w:ascii="Arial" w:hAnsi="Arial" w:cs="Arial"/>
        </w:rPr>
        <w:t>: Documentos reunidos por una entidad en el transcurso de su vida institucional sin ningún criterio archivístico de organización.</w:t>
      </w:r>
    </w:p>
    <w:p w14:paraId="4DA4447C" w14:textId="77777777" w:rsidR="005D7888" w:rsidRPr="00FB6E8F" w:rsidRDefault="005D7888" w:rsidP="005D7888">
      <w:pPr>
        <w:jc w:val="both"/>
        <w:rPr>
          <w:rFonts w:ascii="Arial" w:hAnsi="Arial" w:cs="Arial"/>
        </w:rPr>
      </w:pPr>
      <w:r w:rsidRPr="00FB6E8F">
        <w:rPr>
          <w:rFonts w:ascii="Arial" w:hAnsi="Arial" w:cs="Arial"/>
          <w:b/>
        </w:rPr>
        <w:t>FORMATO ÚNICO DE INVENTARIO DOCUMENTAL (FUID)</w:t>
      </w:r>
      <w:r w:rsidRPr="00FB6E8F">
        <w:rPr>
          <w:rFonts w:ascii="Arial" w:hAnsi="Arial" w:cs="Arial"/>
        </w:rPr>
        <w:t>: Forma utilizada para diligenciar transferencias primarias (remisiones documentales de Archivos de Gestión al Central), transferencias secundarias (del Central al Histórico), valoración de Fondos Acumulados, fusión y supresión de entidades y/o dependencias para la entrega de inventarios documentales.</w:t>
      </w:r>
    </w:p>
    <w:p w14:paraId="31E41866" w14:textId="77777777" w:rsidR="005D7888" w:rsidRPr="00FB6E8F" w:rsidRDefault="005D7888" w:rsidP="005D7888">
      <w:pPr>
        <w:jc w:val="both"/>
        <w:rPr>
          <w:rFonts w:ascii="Arial" w:hAnsi="Arial" w:cs="Arial"/>
        </w:rPr>
      </w:pPr>
      <w:r w:rsidRPr="00FB6E8F">
        <w:rPr>
          <w:rFonts w:ascii="Arial" w:hAnsi="Arial" w:cs="Arial"/>
          <w:b/>
        </w:rPr>
        <w:t>FUNCIÓN ARCHIVISTICA</w:t>
      </w:r>
      <w:r w:rsidRPr="00FB6E8F">
        <w:rPr>
          <w:rFonts w:ascii="Arial" w:hAnsi="Arial" w:cs="Arial"/>
        </w:rPr>
        <w:t>: Conjunto de actividades relacionadas con la totalidad del quehacer archivístico, desde la elaboración del documento hasta su eliminación o conservación permanente.</w:t>
      </w:r>
    </w:p>
    <w:p w14:paraId="1688C23F" w14:textId="77777777" w:rsidR="005D7888" w:rsidRPr="00FB6E8F" w:rsidRDefault="005D7888" w:rsidP="005D7888">
      <w:pPr>
        <w:jc w:val="both"/>
        <w:rPr>
          <w:rFonts w:ascii="Arial" w:hAnsi="Arial" w:cs="Arial"/>
        </w:rPr>
      </w:pPr>
      <w:r w:rsidRPr="00FB6E8F">
        <w:rPr>
          <w:rFonts w:ascii="Arial" w:hAnsi="Arial" w:cs="Arial"/>
          <w:b/>
        </w:rPr>
        <w:t>INVENTARIO DOCUMENTAL</w:t>
      </w:r>
      <w:r w:rsidRPr="00FB6E8F">
        <w:rPr>
          <w:rFonts w:ascii="Arial" w:hAnsi="Arial" w:cs="Arial"/>
        </w:rPr>
        <w:t>: Es el instrumento que describe la relación sistemática y detallada de las unidades de un fondo, siguiendo la organización de las series documentales. Puede ser esquemático, general, analítico y preliminar.</w:t>
      </w:r>
    </w:p>
    <w:p w14:paraId="17909F6A" w14:textId="77777777" w:rsidR="005D7888" w:rsidRPr="00FB6E8F" w:rsidRDefault="005D7888" w:rsidP="005D7888">
      <w:pPr>
        <w:jc w:val="both"/>
        <w:rPr>
          <w:rFonts w:ascii="Arial" w:hAnsi="Arial" w:cs="Arial"/>
        </w:rPr>
      </w:pPr>
      <w:r w:rsidRPr="00FB6E8F">
        <w:rPr>
          <w:rFonts w:ascii="Arial" w:hAnsi="Arial" w:cs="Arial"/>
          <w:b/>
        </w:rPr>
        <w:t>GESTIÓN DOCUMENTAL</w:t>
      </w:r>
      <w:r w:rsidRPr="00FB6E8F">
        <w:rPr>
          <w:rFonts w:ascii="Arial" w:hAnsi="Arial" w:cs="Arial"/>
        </w:rPr>
        <w:t>: Conjunto de actividades administrativas y técnicas tendientes a la planificación, manejo y organización de la documentación producida y recibida por las entidades, desde su origen hasta su destino final con el objeto de facilitar su utilización y conservación.</w:t>
      </w:r>
    </w:p>
    <w:p w14:paraId="224065A6" w14:textId="77777777" w:rsidR="005D7888" w:rsidRPr="00FB6E8F" w:rsidRDefault="005D7888" w:rsidP="005D7888">
      <w:pPr>
        <w:jc w:val="both"/>
        <w:rPr>
          <w:rFonts w:ascii="Arial" w:hAnsi="Arial" w:cs="Arial"/>
        </w:rPr>
      </w:pPr>
      <w:r w:rsidRPr="00FB6E8F">
        <w:rPr>
          <w:rFonts w:ascii="Arial" w:hAnsi="Arial" w:cs="Arial"/>
          <w:b/>
        </w:rPr>
        <w:t>PATRIMONIO DOCUMENTAL</w:t>
      </w:r>
      <w:r w:rsidRPr="00FB6E8F">
        <w:rPr>
          <w:rFonts w:ascii="Arial" w:hAnsi="Arial" w:cs="Arial"/>
        </w:rPr>
        <w:t xml:space="preserve">: </w:t>
      </w:r>
      <w:r w:rsidR="005B69F4" w:rsidRPr="00FB6E8F">
        <w:rPr>
          <w:rFonts w:ascii="Arial" w:hAnsi="Arial" w:cs="Arial"/>
        </w:rPr>
        <w:t>C</w:t>
      </w:r>
      <w:r w:rsidRPr="00FB6E8F">
        <w:rPr>
          <w:rFonts w:ascii="Arial" w:hAnsi="Arial" w:cs="Arial"/>
        </w:rPr>
        <w:t>onjunto de documentos con</w:t>
      </w:r>
      <w:r w:rsidR="005B69F4" w:rsidRPr="00FB6E8F">
        <w:rPr>
          <w:rFonts w:ascii="Arial" w:hAnsi="Arial" w:cs="Arial"/>
        </w:rPr>
        <w:t>servados por su valor histórico, científico y</w:t>
      </w:r>
      <w:r w:rsidRPr="00FB6E8F">
        <w:rPr>
          <w:rFonts w:ascii="Arial" w:hAnsi="Arial" w:cs="Arial"/>
        </w:rPr>
        <w:t xml:space="preserve"> cultural y que hacen parte del patrimonio cultural de una persona o entidad, una comunidad, una región o de un país. También se refiere a los bienes documentales de naturaleza archivística declarados como Bienes de Interés Cultural - BIC.</w:t>
      </w:r>
    </w:p>
    <w:p w14:paraId="1B88575D" w14:textId="77777777" w:rsidR="005D7888" w:rsidRPr="00FB6E8F" w:rsidRDefault="005D7888" w:rsidP="005D7888">
      <w:pPr>
        <w:jc w:val="both"/>
        <w:rPr>
          <w:rFonts w:ascii="Arial" w:hAnsi="Arial" w:cs="Arial"/>
        </w:rPr>
      </w:pPr>
      <w:r w:rsidRPr="00FB6E8F">
        <w:rPr>
          <w:rFonts w:ascii="Arial" w:hAnsi="Arial" w:cs="Arial"/>
          <w:b/>
        </w:rPr>
        <w:t>REGISTRO DE DOCUMENTOS</w:t>
      </w:r>
      <w:r w:rsidRPr="00FB6E8F">
        <w:rPr>
          <w:rFonts w:ascii="Arial" w:hAnsi="Arial" w:cs="Arial"/>
        </w:rPr>
        <w:t>: Anotación de los datos del documento en los modelos de control (Formato Único de Inventario Documental).</w:t>
      </w:r>
    </w:p>
    <w:p w14:paraId="588C5E41" w14:textId="77777777" w:rsidR="005D7888" w:rsidRPr="00FB6E8F" w:rsidRDefault="005D7888" w:rsidP="005D7888">
      <w:pPr>
        <w:jc w:val="both"/>
        <w:rPr>
          <w:rFonts w:ascii="Arial" w:hAnsi="Arial" w:cs="Arial"/>
        </w:rPr>
      </w:pPr>
      <w:r w:rsidRPr="00FB6E8F">
        <w:rPr>
          <w:rFonts w:ascii="Arial" w:hAnsi="Arial" w:cs="Arial"/>
          <w:b/>
        </w:rPr>
        <w:t>SELECCIÓN DOCUMENTAL</w:t>
      </w:r>
      <w:r w:rsidRPr="00FB6E8F">
        <w:rPr>
          <w:rFonts w:ascii="Arial" w:hAnsi="Arial" w:cs="Arial"/>
        </w:rPr>
        <w:t>: Proceso mediante el cual se decide la disposición final de los documentos de acuerdo con lo establecido en la tabla de retención documental y se determina con base en una muestra estadística aquellos documentos de carácter representativo para su conservación.</w:t>
      </w:r>
    </w:p>
    <w:p w14:paraId="1C08CACB" w14:textId="77777777" w:rsidR="005D7888" w:rsidRPr="00FB6E8F" w:rsidRDefault="005D7888" w:rsidP="005D7888">
      <w:pPr>
        <w:jc w:val="both"/>
        <w:rPr>
          <w:rFonts w:ascii="Arial" w:hAnsi="Arial" w:cs="Arial"/>
        </w:rPr>
      </w:pPr>
      <w:r w:rsidRPr="00FB6E8F">
        <w:rPr>
          <w:rFonts w:ascii="Arial" w:hAnsi="Arial" w:cs="Arial"/>
          <w:b/>
        </w:rPr>
        <w:t>SERIE DOCUMENTAL</w:t>
      </w:r>
      <w:r w:rsidRPr="00FB6E8F">
        <w:rPr>
          <w:rFonts w:ascii="Arial" w:hAnsi="Arial" w:cs="Arial"/>
        </w:rPr>
        <w:t>: Conjunto de unidades documentales de estructura y contenido homogéneos, emanados de un mismo órgano o sujeto productor como consecuencia del ejercicio de sus funciones específicas. Ejemplos: Hojas de Vida o Historias Laborales, Contratos, Actas, Informes, entre otros.</w:t>
      </w:r>
    </w:p>
    <w:p w14:paraId="185885CC" w14:textId="77777777" w:rsidR="005D7888" w:rsidRPr="00FB6E8F" w:rsidRDefault="005D7888" w:rsidP="005D7888">
      <w:pPr>
        <w:jc w:val="both"/>
        <w:rPr>
          <w:rFonts w:ascii="Arial" w:hAnsi="Arial" w:cs="Arial"/>
        </w:rPr>
      </w:pPr>
      <w:r w:rsidRPr="00FB6E8F">
        <w:rPr>
          <w:rFonts w:ascii="Arial" w:hAnsi="Arial" w:cs="Arial"/>
          <w:b/>
        </w:rPr>
        <w:t>SOPORTE DOCUMENTAL</w:t>
      </w:r>
      <w:r w:rsidRPr="00FB6E8F">
        <w:rPr>
          <w:rFonts w:ascii="Arial" w:hAnsi="Arial" w:cs="Arial"/>
        </w:rPr>
        <w:t>: Medios en los cuales se contiene la información, según los materiales empleados. Además de los archivos en papel existen los archivos audiovisuales, fotográficos, fílmicos, informáticos, orales y sonoros.</w:t>
      </w:r>
    </w:p>
    <w:p w14:paraId="1711917E" w14:textId="77777777" w:rsidR="005D7888" w:rsidRPr="00FB6E8F" w:rsidRDefault="005D7888" w:rsidP="005D7888">
      <w:pPr>
        <w:jc w:val="both"/>
        <w:rPr>
          <w:rFonts w:ascii="Arial" w:hAnsi="Arial" w:cs="Arial"/>
        </w:rPr>
      </w:pPr>
      <w:r w:rsidRPr="00FB6E8F">
        <w:rPr>
          <w:rFonts w:ascii="Arial" w:hAnsi="Arial" w:cs="Arial"/>
          <w:b/>
        </w:rPr>
        <w:t>SUBSERIE</w:t>
      </w:r>
      <w:r w:rsidRPr="00FB6E8F">
        <w:rPr>
          <w:rFonts w:ascii="Arial" w:hAnsi="Arial" w:cs="Arial"/>
        </w:rPr>
        <w:t>: Aquellos documentos que son el resultado de una misma gestión y cuyo contenido temático se refiere a un asunto específico. Ejemplo: Serie: CONTRATOS. Subserie: Contratos de Prestación de Servicios. Contratos de obra, etc.</w:t>
      </w:r>
    </w:p>
    <w:p w14:paraId="180752F6" w14:textId="77777777" w:rsidR="005D7888" w:rsidRPr="00FB6E8F" w:rsidRDefault="005D7888" w:rsidP="005D7888">
      <w:pPr>
        <w:jc w:val="both"/>
        <w:rPr>
          <w:rFonts w:ascii="Arial" w:hAnsi="Arial" w:cs="Arial"/>
        </w:rPr>
      </w:pPr>
      <w:r w:rsidRPr="00FB6E8F">
        <w:rPr>
          <w:rFonts w:ascii="Arial" w:hAnsi="Arial" w:cs="Arial"/>
          <w:b/>
        </w:rPr>
        <w:t>TABLA DE RETENCIÓN DOCUMENTAL (TRD</w:t>
      </w:r>
      <w:r w:rsidRPr="00FB6E8F">
        <w:rPr>
          <w:rFonts w:ascii="Arial" w:hAnsi="Arial" w:cs="Arial"/>
        </w:rPr>
        <w:t>): Listado de series con sus correspondientes tipos documentales, a las cuales se asigna el tiempo de permanencia en cada etapa del ciclo vital de los documentos.</w:t>
      </w:r>
    </w:p>
    <w:p w14:paraId="6C066614" w14:textId="77777777" w:rsidR="005D7888" w:rsidRPr="00FB6E8F" w:rsidRDefault="005D7888" w:rsidP="005D7888">
      <w:pPr>
        <w:jc w:val="both"/>
        <w:rPr>
          <w:rFonts w:ascii="Arial" w:hAnsi="Arial" w:cs="Arial"/>
        </w:rPr>
      </w:pPr>
      <w:r w:rsidRPr="00FB6E8F">
        <w:rPr>
          <w:rFonts w:ascii="Arial" w:hAnsi="Arial" w:cs="Arial"/>
          <w:b/>
        </w:rPr>
        <w:t>TRANSFERENCIAS DOCUMENTALES</w:t>
      </w:r>
      <w:r w:rsidRPr="00FB6E8F">
        <w:rPr>
          <w:rFonts w:ascii="Arial" w:hAnsi="Arial" w:cs="Arial"/>
        </w:rPr>
        <w:t xml:space="preserve">: Proceso técnico, administrativo y legal mediante el cual se entrega a los archivos centrales (transferencia primaria) o a los archivos históricos (transferencia secundaria), los documentos que de </w:t>
      </w:r>
      <w:r w:rsidRPr="00FB6E8F">
        <w:rPr>
          <w:rFonts w:ascii="Arial" w:hAnsi="Arial" w:cs="Arial"/>
        </w:rPr>
        <w:lastRenderedPageBreak/>
        <w:t>conformidad con las tablas de retención documental han cumplido su tiempo de retención en la etapa de archivo de gestión o de archivo central respectivamente; implica un cambio en el responsable de la tenencia y administración de los documentos de archivo que supone obligaciones del receptor de la transferencia quien asume la responsabilidad integral sobre los documentos transferidos.</w:t>
      </w:r>
    </w:p>
    <w:p w14:paraId="4C870EBE" w14:textId="77777777" w:rsidR="005D7888" w:rsidRPr="00FB6E8F" w:rsidRDefault="005D7888" w:rsidP="005D7888">
      <w:pPr>
        <w:jc w:val="both"/>
        <w:rPr>
          <w:rFonts w:ascii="Arial" w:hAnsi="Arial" w:cs="Arial"/>
        </w:rPr>
      </w:pPr>
      <w:r w:rsidRPr="00FB6E8F">
        <w:rPr>
          <w:rFonts w:ascii="Arial" w:hAnsi="Arial" w:cs="Arial"/>
          <w:b/>
        </w:rPr>
        <w:t>TRANSFERENCIAS PRIMARIAS</w:t>
      </w:r>
      <w:r w:rsidRPr="00FB6E8F">
        <w:rPr>
          <w:rFonts w:ascii="Arial" w:hAnsi="Arial" w:cs="Arial"/>
        </w:rPr>
        <w:t>: Remisión de documentos de los Archivos de Gestión al Archivo Central (intermedio o semiactivo).</w:t>
      </w:r>
    </w:p>
    <w:p w14:paraId="744D6410" w14:textId="77777777" w:rsidR="00FE13BA" w:rsidRPr="00FB6E8F" w:rsidRDefault="005D7888" w:rsidP="005D7888">
      <w:pPr>
        <w:jc w:val="both"/>
        <w:rPr>
          <w:rFonts w:ascii="Arial" w:hAnsi="Arial" w:cs="Arial"/>
        </w:rPr>
      </w:pPr>
      <w:r w:rsidRPr="00FB6E8F">
        <w:rPr>
          <w:rFonts w:ascii="Arial" w:hAnsi="Arial" w:cs="Arial"/>
          <w:b/>
        </w:rPr>
        <w:t>TRANSFERENCIAS SECUNDARIAS</w:t>
      </w:r>
      <w:r w:rsidRPr="00FB6E8F">
        <w:rPr>
          <w:rFonts w:ascii="Arial" w:hAnsi="Arial" w:cs="Arial"/>
        </w:rPr>
        <w:t>: Remisión de documentos del Archi</w:t>
      </w:r>
      <w:r w:rsidR="00FE13BA" w:rsidRPr="00FB6E8F">
        <w:rPr>
          <w:rFonts w:ascii="Arial" w:hAnsi="Arial" w:cs="Arial"/>
        </w:rPr>
        <w:t>vo Central al Archivo Histórico.</w:t>
      </w:r>
    </w:p>
    <w:p w14:paraId="5804C03C" w14:textId="5375C42F" w:rsidR="005D7888" w:rsidRPr="00FB6E8F" w:rsidRDefault="005D7888" w:rsidP="005D7888">
      <w:pPr>
        <w:jc w:val="both"/>
        <w:rPr>
          <w:rFonts w:ascii="Arial" w:hAnsi="Arial" w:cs="Arial"/>
        </w:rPr>
      </w:pPr>
      <w:r w:rsidRPr="00FB6E8F">
        <w:rPr>
          <w:rFonts w:ascii="Arial" w:hAnsi="Arial" w:cs="Arial"/>
          <w:b/>
        </w:rPr>
        <w:t>UNIDAD ADMINISTRATIVA</w:t>
      </w:r>
      <w:r w:rsidRPr="00FB6E8F">
        <w:rPr>
          <w:rFonts w:ascii="Arial" w:hAnsi="Arial" w:cs="Arial"/>
        </w:rPr>
        <w:t xml:space="preserve">: Unidad </w:t>
      </w:r>
      <w:r w:rsidR="00F258CE" w:rsidRPr="00FB6E8F">
        <w:rPr>
          <w:rFonts w:ascii="Arial" w:hAnsi="Arial" w:cs="Arial"/>
        </w:rPr>
        <w:t>técnico-operativa</w:t>
      </w:r>
      <w:r w:rsidRPr="00FB6E8F">
        <w:rPr>
          <w:rFonts w:ascii="Arial" w:hAnsi="Arial" w:cs="Arial"/>
        </w:rPr>
        <w:t xml:space="preserve"> de una institución (dependencias).</w:t>
      </w:r>
    </w:p>
    <w:p w14:paraId="494F928A" w14:textId="77777777" w:rsidR="005D7888" w:rsidRPr="00FB6E8F" w:rsidRDefault="005D7888" w:rsidP="005D7888">
      <w:pPr>
        <w:jc w:val="both"/>
        <w:rPr>
          <w:rFonts w:ascii="Arial" w:hAnsi="Arial" w:cs="Arial"/>
        </w:rPr>
      </w:pPr>
      <w:r w:rsidRPr="00FB6E8F">
        <w:rPr>
          <w:rFonts w:ascii="Arial" w:hAnsi="Arial" w:cs="Arial"/>
          <w:b/>
        </w:rPr>
        <w:t>UNIDAD DE CONSERVACIÓN</w:t>
      </w:r>
      <w:r w:rsidRPr="00FB6E8F">
        <w:rPr>
          <w:rFonts w:ascii="Arial" w:hAnsi="Arial" w:cs="Arial"/>
        </w:rPr>
        <w:t>: Conjunto de piezas o tipos documentales. Puede ser unidad archivística entre otras: un expediente.</w:t>
      </w:r>
    </w:p>
    <w:p w14:paraId="0CB5A2AF" w14:textId="77777777" w:rsidR="005D7888" w:rsidRPr="00FB6E8F" w:rsidRDefault="005D7888" w:rsidP="005D7888">
      <w:pPr>
        <w:jc w:val="both"/>
        <w:rPr>
          <w:rFonts w:ascii="Arial" w:hAnsi="Arial" w:cs="Arial"/>
        </w:rPr>
      </w:pPr>
      <w:r w:rsidRPr="00FB6E8F">
        <w:rPr>
          <w:rFonts w:ascii="Arial" w:hAnsi="Arial" w:cs="Arial"/>
          <w:b/>
        </w:rPr>
        <w:t>UNIDAD DE ALMACENAMIENTO</w:t>
      </w:r>
      <w:r w:rsidRPr="00FB6E8F">
        <w:rPr>
          <w:rFonts w:ascii="Arial" w:hAnsi="Arial" w:cs="Arial"/>
        </w:rPr>
        <w:t>: Cuerpo que contiene en forma adecuada una unidad de conservación. Pueden ser unidades de almacenamiento entre otras: una caja.</w:t>
      </w:r>
    </w:p>
    <w:p w14:paraId="2F2ED24A" w14:textId="77777777" w:rsidR="005D7888" w:rsidRPr="00FB6E8F" w:rsidRDefault="005D7888" w:rsidP="005D7888">
      <w:pPr>
        <w:jc w:val="both"/>
        <w:rPr>
          <w:rFonts w:ascii="Arial" w:hAnsi="Arial" w:cs="Arial"/>
        </w:rPr>
      </w:pPr>
      <w:r w:rsidRPr="00FB6E8F">
        <w:rPr>
          <w:rFonts w:ascii="Arial" w:hAnsi="Arial" w:cs="Arial"/>
          <w:b/>
        </w:rPr>
        <w:t>VALORES PRIMARIOS</w:t>
      </w:r>
      <w:r w:rsidRPr="00FB6E8F">
        <w:rPr>
          <w:rFonts w:ascii="Arial" w:hAnsi="Arial" w:cs="Arial"/>
        </w:rPr>
        <w:t xml:space="preserve"> (Administrativo, Legal, Contable, Fiscal y Técnico): Son aquellos que tienen los documentos, mientras sirven a la entidad productora y al iniciador, destinatario o beneficiario, es decir a los involucrados en el asunto.</w:t>
      </w:r>
    </w:p>
    <w:p w14:paraId="32463BFF" w14:textId="77777777" w:rsidR="005D7888" w:rsidRPr="00FB6E8F" w:rsidRDefault="005D7888" w:rsidP="005D7888">
      <w:pPr>
        <w:jc w:val="both"/>
        <w:rPr>
          <w:rFonts w:ascii="Arial" w:hAnsi="Arial" w:cs="Arial"/>
        </w:rPr>
      </w:pPr>
      <w:r w:rsidRPr="00FB6E8F">
        <w:rPr>
          <w:rFonts w:ascii="Arial" w:hAnsi="Arial" w:cs="Arial"/>
          <w:b/>
        </w:rPr>
        <w:t>VALORES SECUNDARIOS</w:t>
      </w:r>
      <w:r w:rsidRPr="00FB6E8F">
        <w:rPr>
          <w:rFonts w:ascii="Arial" w:hAnsi="Arial" w:cs="Arial"/>
        </w:rPr>
        <w:t>: Son aquellos que sirven como fuente primaria de historia y como testimonio de memoria colectiva.</w:t>
      </w:r>
    </w:p>
    <w:p w14:paraId="4B787AAE" w14:textId="77777777" w:rsidR="00CB5EAE" w:rsidRDefault="005D7888" w:rsidP="005D7888">
      <w:pPr>
        <w:jc w:val="both"/>
        <w:rPr>
          <w:rFonts w:ascii="Arial" w:hAnsi="Arial" w:cs="Arial"/>
        </w:rPr>
      </w:pPr>
      <w:r w:rsidRPr="00FB6E8F">
        <w:rPr>
          <w:rFonts w:ascii="Arial" w:hAnsi="Arial" w:cs="Arial"/>
          <w:b/>
        </w:rPr>
        <w:t>VALORACIÓN DOCUMENTAL</w:t>
      </w:r>
      <w:r w:rsidRPr="00FB6E8F">
        <w:rPr>
          <w:rFonts w:ascii="Arial" w:hAnsi="Arial" w:cs="Arial"/>
        </w:rPr>
        <w:t>: Proceso permanente y continuo, que inicia desde la planificación de los documentos y por medio del cual se determinan los valores primarios (para la administración) y secundarios (para la sociedad) de los documentos, con el fin de establecer su permanencia en las diferentes fases de archivo y determinar su disposición final (conservación permanente).</w:t>
      </w:r>
    </w:p>
    <w:p w14:paraId="0BD54A70" w14:textId="4E9BD2FA" w:rsidR="00670786" w:rsidRPr="00670786" w:rsidRDefault="00670786" w:rsidP="00670786">
      <w:pPr>
        <w:jc w:val="both"/>
        <w:rPr>
          <w:rFonts w:ascii="Arial" w:hAnsi="Arial" w:cs="Arial"/>
        </w:rPr>
      </w:pPr>
      <w:r w:rsidRPr="00670786">
        <w:rPr>
          <w:rFonts w:ascii="Arial" w:hAnsi="Arial" w:cs="Arial"/>
          <w:b/>
          <w:bCs/>
        </w:rPr>
        <w:t>DOCUMENTO ELECTRÓNICO</w:t>
      </w:r>
      <w:r w:rsidRPr="00670786">
        <w:rPr>
          <w:rFonts w:ascii="Arial" w:hAnsi="Arial" w:cs="Arial"/>
        </w:rPr>
        <w:t xml:space="preserve">: Información registrada en formato digital, generada o recibida en el marco de la gestión institucional. </w:t>
      </w:r>
    </w:p>
    <w:p w14:paraId="4F0AAEC1" w14:textId="4003E80F" w:rsidR="00670786" w:rsidRPr="00670786" w:rsidRDefault="00670786" w:rsidP="00670786">
      <w:pPr>
        <w:jc w:val="both"/>
        <w:rPr>
          <w:rFonts w:ascii="Arial" w:hAnsi="Arial" w:cs="Arial"/>
        </w:rPr>
      </w:pPr>
      <w:r w:rsidRPr="00670786">
        <w:rPr>
          <w:rFonts w:ascii="Arial" w:hAnsi="Arial" w:cs="Arial"/>
          <w:b/>
          <w:bCs/>
        </w:rPr>
        <w:t>TRANSFERENCIA DOCUMENTAL ELECTRÓNICA:</w:t>
      </w:r>
      <w:r w:rsidRPr="00670786">
        <w:rPr>
          <w:rFonts w:ascii="Arial" w:hAnsi="Arial" w:cs="Arial"/>
        </w:rPr>
        <w:t xml:space="preserve"> Traslado controlado de documentos digitales desde un entorno de producción (suite ofimática o sistemas de información) a un repositorio institucional, en cumplimiento de las TRD. </w:t>
      </w:r>
    </w:p>
    <w:p w14:paraId="71C7C20D" w14:textId="3DCE61CA" w:rsidR="00670786" w:rsidRPr="00670786" w:rsidRDefault="00670786" w:rsidP="00670786">
      <w:pPr>
        <w:jc w:val="both"/>
        <w:rPr>
          <w:rFonts w:ascii="Arial" w:hAnsi="Arial" w:cs="Arial"/>
        </w:rPr>
      </w:pPr>
      <w:r w:rsidRPr="00670786">
        <w:rPr>
          <w:rFonts w:ascii="Arial" w:hAnsi="Arial" w:cs="Arial"/>
          <w:b/>
          <w:bCs/>
        </w:rPr>
        <w:t>MIGRACIÓN:</w:t>
      </w:r>
      <w:r w:rsidRPr="00670786">
        <w:rPr>
          <w:rFonts w:ascii="Arial" w:hAnsi="Arial" w:cs="Arial"/>
        </w:rPr>
        <w:t xml:space="preserve"> Proceso técnico de traslado de documentos entre sistemas o repositorios institucionales, con el fin de garantizar su preservación y acceso en caso de cambios tecnológicos. </w:t>
      </w:r>
    </w:p>
    <w:p w14:paraId="112BDC64" w14:textId="279D3AC8" w:rsidR="00670786" w:rsidRDefault="00670786" w:rsidP="00670786">
      <w:pPr>
        <w:jc w:val="both"/>
        <w:rPr>
          <w:rFonts w:ascii="Arial" w:hAnsi="Arial" w:cs="Arial"/>
        </w:rPr>
      </w:pPr>
      <w:r w:rsidRPr="00670786">
        <w:rPr>
          <w:rFonts w:ascii="Arial" w:hAnsi="Arial" w:cs="Arial"/>
          <w:b/>
          <w:bCs/>
        </w:rPr>
        <w:t>INDEXACIÓN:</w:t>
      </w:r>
      <w:r w:rsidRPr="00670786">
        <w:rPr>
          <w:rFonts w:ascii="Arial" w:hAnsi="Arial" w:cs="Arial"/>
        </w:rPr>
        <w:t xml:space="preserve"> Proceso de asignar metadatos a los documentos electrónicos para facilitar su búsqueda, identificación y consulta.</w:t>
      </w:r>
    </w:p>
    <w:p w14:paraId="43A9ACA9" w14:textId="103E0CE3" w:rsidR="00670786" w:rsidRPr="00FB6E8F" w:rsidRDefault="00670786" w:rsidP="00670786">
      <w:pPr>
        <w:jc w:val="both"/>
        <w:rPr>
          <w:rFonts w:ascii="Arial" w:hAnsi="Arial" w:cs="Arial"/>
        </w:rPr>
      </w:pPr>
      <w:r w:rsidRPr="00670786">
        <w:rPr>
          <w:rFonts w:ascii="Arial" w:hAnsi="Arial" w:cs="Arial"/>
          <w:b/>
          <w:bCs/>
        </w:rPr>
        <w:t>REINDEXACIÓN</w:t>
      </w:r>
      <w:r>
        <w:rPr>
          <w:rFonts w:ascii="Arial" w:hAnsi="Arial" w:cs="Arial"/>
        </w:rPr>
        <w:t xml:space="preserve">: Proceso de asignar metadatos nuevos a documentos previamente indexados. </w:t>
      </w:r>
    </w:p>
    <w:p w14:paraId="68074544" w14:textId="77777777" w:rsidR="002444B0" w:rsidRDefault="002444B0" w:rsidP="00907BD8">
      <w:pPr>
        <w:jc w:val="both"/>
        <w:rPr>
          <w:rFonts w:ascii="Arial" w:hAnsi="Arial" w:cs="Arial"/>
        </w:rPr>
      </w:pPr>
    </w:p>
    <w:p w14:paraId="70647A01" w14:textId="77777777" w:rsidR="00670786" w:rsidRDefault="00670786" w:rsidP="00907BD8">
      <w:pPr>
        <w:jc w:val="both"/>
        <w:rPr>
          <w:rFonts w:ascii="Arial" w:hAnsi="Arial" w:cs="Arial"/>
        </w:rPr>
      </w:pPr>
    </w:p>
    <w:p w14:paraId="2188CE52" w14:textId="77777777" w:rsidR="00670786" w:rsidRDefault="00670786" w:rsidP="00907BD8">
      <w:pPr>
        <w:jc w:val="both"/>
        <w:rPr>
          <w:rFonts w:ascii="Arial" w:hAnsi="Arial" w:cs="Arial"/>
        </w:rPr>
      </w:pPr>
    </w:p>
    <w:p w14:paraId="7EA5A1BF" w14:textId="77777777" w:rsidR="00670786" w:rsidRDefault="00670786" w:rsidP="00907BD8">
      <w:pPr>
        <w:jc w:val="both"/>
        <w:rPr>
          <w:rFonts w:ascii="Arial" w:hAnsi="Arial" w:cs="Arial"/>
        </w:rPr>
      </w:pPr>
    </w:p>
    <w:p w14:paraId="2404C603" w14:textId="77777777" w:rsidR="00670786" w:rsidRPr="00FB6E8F" w:rsidRDefault="00670786" w:rsidP="00907BD8">
      <w:pPr>
        <w:jc w:val="both"/>
        <w:rPr>
          <w:rFonts w:ascii="Arial" w:hAnsi="Arial" w:cs="Arial"/>
        </w:rPr>
      </w:pPr>
    </w:p>
    <w:p w14:paraId="79F93CA8" w14:textId="77777777" w:rsidR="00972489" w:rsidRDefault="00BC2D4F" w:rsidP="004E5E36">
      <w:pPr>
        <w:pStyle w:val="Ttulo1"/>
        <w:numPr>
          <w:ilvl w:val="0"/>
          <w:numId w:val="12"/>
        </w:numPr>
        <w:jc w:val="center"/>
        <w:rPr>
          <w:sz w:val="24"/>
          <w:szCs w:val="24"/>
        </w:rPr>
      </w:pPr>
      <w:bookmarkStart w:id="4" w:name="_Toc224571014"/>
      <w:r w:rsidRPr="00FB6E8F">
        <w:rPr>
          <w:sz w:val="24"/>
          <w:szCs w:val="24"/>
        </w:rPr>
        <w:lastRenderedPageBreak/>
        <w:t xml:space="preserve">INSTRUCCIONES PARA REALIZAR LAS </w:t>
      </w:r>
      <w:r w:rsidR="005D515F" w:rsidRPr="00FB6E8F">
        <w:rPr>
          <w:sz w:val="24"/>
          <w:szCs w:val="24"/>
        </w:rPr>
        <w:t>TRANSFERENCIA</w:t>
      </w:r>
      <w:r w:rsidRPr="00FB6E8F">
        <w:rPr>
          <w:sz w:val="24"/>
          <w:szCs w:val="24"/>
        </w:rPr>
        <w:t>S</w:t>
      </w:r>
      <w:r w:rsidR="00972489" w:rsidRPr="00FB6E8F">
        <w:rPr>
          <w:sz w:val="24"/>
          <w:szCs w:val="24"/>
        </w:rPr>
        <w:t xml:space="preserve"> DOC</w:t>
      </w:r>
      <w:r w:rsidR="00B0382C" w:rsidRPr="00FB6E8F">
        <w:rPr>
          <w:sz w:val="24"/>
          <w:szCs w:val="24"/>
        </w:rPr>
        <w:t>UMENTAL</w:t>
      </w:r>
      <w:r w:rsidRPr="00FB6E8F">
        <w:rPr>
          <w:sz w:val="24"/>
          <w:szCs w:val="24"/>
        </w:rPr>
        <w:t>ES</w:t>
      </w:r>
      <w:bookmarkEnd w:id="4"/>
    </w:p>
    <w:p w14:paraId="6F76643E" w14:textId="377E35FD" w:rsidR="00670786" w:rsidRPr="00670786" w:rsidRDefault="00670786" w:rsidP="00670786">
      <w:pPr>
        <w:pStyle w:val="Ttulo2"/>
      </w:pPr>
      <w:bookmarkStart w:id="5" w:name="_Toc224571015"/>
      <w:r>
        <w:t xml:space="preserve">5.1 </w:t>
      </w:r>
      <w:r w:rsidRPr="00670786">
        <w:t>DOCUMENTOS FÍSICOS</w:t>
      </w:r>
      <w:bookmarkEnd w:id="5"/>
    </w:p>
    <w:p w14:paraId="6998FC01" w14:textId="3A7484C4" w:rsidR="006F4A49" w:rsidRPr="00FB6E8F" w:rsidRDefault="00D63935" w:rsidP="00907BD8">
      <w:pPr>
        <w:jc w:val="both"/>
        <w:rPr>
          <w:rFonts w:ascii="Arial" w:hAnsi="Arial" w:cs="Arial"/>
        </w:rPr>
      </w:pPr>
      <w:r w:rsidRPr="00FB6E8F">
        <w:rPr>
          <w:rFonts w:ascii="Arial" w:hAnsi="Arial" w:cs="Arial"/>
        </w:rPr>
        <w:t>Las transferencias documentales h</w:t>
      </w:r>
      <w:r w:rsidR="002444B0" w:rsidRPr="00FB6E8F">
        <w:rPr>
          <w:rFonts w:ascii="Arial" w:hAnsi="Arial" w:cs="Arial"/>
        </w:rPr>
        <w:t>ace</w:t>
      </w:r>
      <w:r w:rsidRPr="00FB6E8F">
        <w:rPr>
          <w:rFonts w:ascii="Arial" w:hAnsi="Arial" w:cs="Arial"/>
        </w:rPr>
        <w:t>n</w:t>
      </w:r>
      <w:r w:rsidR="002444B0" w:rsidRPr="00FB6E8F">
        <w:rPr>
          <w:rFonts w:ascii="Arial" w:hAnsi="Arial" w:cs="Arial"/>
        </w:rPr>
        <w:t xml:space="preserve"> </w:t>
      </w:r>
      <w:r w:rsidR="00665154" w:rsidRPr="00FB6E8F">
        <w:rPr>
          <w:rFonts w:ascii="Arial" w:hAnsi="Arial" w:cs="Arial"/>
        </w:rPr>
        <w:t>referencia al</w:t>
      </w:r>
      <w:r w:rsidR="002444B0" w:rsidRPr="00FB6E8F">
        <w:rPr>
          <w:rFonts w:ascii="Arial" w:hAnsi="Arial" w:cs="Arial"/>
        </w:rPr>
        <w:t xml:space="preserve"> traslado de </w:t>
      </w:r>
      <w:r w:rsidR="00665154" w:rsidRPr="00FB6E8F">
        <w:rPr>
          <w:rFonts w:ascii="Arial" w:hAnsi="Arial" w:cs="Arial"/>
        </w:rPr>
        <w:t>documentos que</w:t>
      </w:r>
      <w:r w:rsidR="0009095D" w:rsidRPr="00FB6E8F">
        <w:rPr>
          <w:rFonts w:ascii="Arial" w:hAnsi="Arial" w:cs="Arial"/>
        </w:rPr>
        <w:t xml:space="preserve"> han cumplido su tiempo de retención en el archivo de </w:t>
      </w:r>
      <w:r w:rsidR="00CF2247" w:rsidRPr="00FB6E8F">
        <w:rPr>
          <w:rFonts w:ascii="Arial" w:hAnsi="Arial" w:cs="Arial"/>
        </w:rPr>
        <w:t>ges</w:t>
      </w:r>
      <w:r w:rsidR="0009095D" w:rsidRPr="00FB6E8F">
        <w:rPr>
          <w:rFonts w:ascii="Arial" w:hAnsi="Arial" w:cs="Arial"/>
        </w:rPr>
        <w:t xml:space="preserve">tión, </w:t>
      </w:r>
      <w:r w:rsidR="007B0DFF" w:rsidRPr="00FB6E8F">
        <w:rPr>
          <w:rFonts w:ascii="Arial" w:hAnsi="Arial" w:cs="Arial"/>
        </w:rPr>
        <w:t>está</w:t>
      </w:r>
      <w:r w:rsidR="00CF2247" w:rsidRPr="00FB6E8F">
        <w:rPr>
          <w:rFonts w:ascii="Arial" w:hAnsi="Arial" w:cs="Arial"/>
        </w:rPr>
        <w:t>n</w:t>
      </w:r>
      <w:r w:rsidR="0009095D" w:rsidRPr="00FB6E8F">
        <w:rPr>
          <w:rFonts w:ascii="Arial" w:hAnsi="Arial" w:cs="Arial"/>
        </w:rPr>
        <w:t xml:space="preserve"> digitalizados </w:t>
      </w:r>
      <w:r w:rsidR="007B0DFF" w:rsidRPr="00FB6E8F">
        <w:rPr>
          <w:rFonts w:ascii="Arial" w:hAnsi="Arial" w:cs="Arial"/>
        </w:rPr>
        <w:t>y debe</w:t>
      </w:r>
      <w:r w:rsidR="00CF2247" w:rsidRPr="00FB6E8F">
        <w:rPr>
          <w:rFonts w:ascii="Arial" w:hAnsi="Arial" w:cs="Arial"/>
        </w:rPr>
        <w:t>n conservarse en</w:t>
      </w:r>
      <w:r w:rsidR="0009095D" w:rsidRPr="00FB6E8F">
        <w:rPr>
          <w:rFonts w:ascii="Arial" w:hAnsi="Arial" w:cs="Arial"/>
        </w:rPr>
        <w:t xml:space="preserve"> el </w:t>
      </w:r>
      <w:r w:rsidR="00665154" w:rsidRPr="00FB6E8F">
        <w:rPr>
          <w:rFonts w:ascii="Arial" w:hAnsi="Arial" w:cs="Arial"/>
        </w:rPr>
        <w:t xml:space="preserve">archivo </w:t>
      </w:r>
      <w:r w:rsidR="00A23BA0" w:rsidRPr="00FB6E8F">
        <w:rPr>
          <w:rFonts w:ascii="Arial" w:hAnsi="Arial" w:cs="Arial"/>
        </w:rPr>
        <w:t>central</w:t>
      </w:r>
      <w:r w:rsidR="0009095D" w:rsidRPr="00FB6E8F">
        <w:rPr>
          <w:rFonts w:ascii="Arial" w:hAnsi="Arial" w:cs="Arial"/>
        </w:rPr>
        <w:t xml:space="preserve"> </w:t>
      </w:r>
      <w:r w:rsidR="00665154" w:rsidRPr="00FB6E8F">
        <w:rPr>
          <w:rFonts w:ascii="Arial" w:hAnsi="Arial" w:cs="Arial"/>
        </w:rPr>
        <w:t>por cumplimiento</w:t>
      </w:r>
      <w:r w:rsidR="0009095D" w:rsidRPr="00FB6E8F">
        <w:rPr>
          <w:rFonts w:ascii="Arial" w:hAnsi="Arial" w:cs="Arial"/>
        </w:rPr>
        <w:t xml:space="preserve"> de la ley, normatividad institucional y posteriores consultas.</w:t>
      </w:r>
    </w:p>
    <w:p w14:paraId="2D089FAF" w14:textId="77777777" w:rsidR="0009095D" w:rsidRPr="00FB6E8F" w:rsidRDefault="0009095D" w:rsidP="00907BD8">
      <w:pPr>
        <w:jc w:val="both"/>
        <w:rPr>
          <w:rFonts w:ascii="Arial" w:hAnsi="Arial" w:cs="Arial"/>
        </w:rPr>
      </w:pPr>
    </w:p>
    <w:p w14:paraId="3EE2D6F0" w14:textId="54995760" w:rsidR="00CF2247" w:rsidRDefault="00CF2247" w:rsidP="00907BD8">
      <w:pPr>
        <w:jc w:val="both"/>
        <w:rPr>
          <w:rFonts w:ascii="Arial" w:hAnsi="Arial" w:cs="Arial"/>
          <w:strike/>
          <w:color w:val="FFFFFF"/>
        </w:rPr>
      </w:pPr>
      <w:r w:rsidRPr="00FB6E8F">
        <w:rPr>
          <w:rFonts w:ascii="Arial" w:hAnsi="Arial" w:cs="Arial"/>
        </w:rPr>
        <w:t xml:space="preserve">Los traslados documentales se </w:t>
      </w:r>
      <w:r w:rsidR="00665154" w:rsidRPr="00FB6E8F">
        <w:rPr>
          <w:rFonts w:ascii="Arial" w:hAnsi="Arial" w:cs="Arial"/>
        </w:rPr>
        <w:t>realizarán</w:t>
      </w:r>
      <w:r w:rsidRPr="00FB6E8F">
        <w:rPr>
          <w:rFonts w:ascii="Arial" w:hAnsi="Arial" w:cs="Arial"/>
        </w:rPr>
        <w:t xml:space="preserve"> una </w:t>
      </w:r>
      <w:r w:rsidR="00EF4218" w:rsidRPr="00FB6E8F">
        <w:rPr>
          <w:rFonts w:ascii="Arial" w:hAnsi="Arial" w:cs="Arial"/>
        </w:rPr>
        <w:t>o más veces</w:t>
      </w:r>
      <w:r w:rsidRPr="00FB6E8F">
        <w:rPr>
          <w:rFonts w:ascii="Arial" w:hAnsi="Arial" w:cs="Arial"/>
        </w:rPr>
        <w:t xml:space="preserve"> al año</w:t>
      </w:r>
      <w:r w:rsidR="003654C3" w:rsidRPr="00FB6E8F">
        <w:rPr>
          <w:rFonts w:ascii="Arial" w:hAnsi="Arial" w:cs="Arial"/>
        </w:rPr>
        <w:t xml:space="preserve"> de acuerdo con las fechas programadas en el permiso de cargue y descargue de la Secretaría Distrital de Tránsito y Seguridad Vial</w:t>
      </w:r>
      <w:r w:rsidR="000A0954" w:rsidRPr="00FB6E8F">
        <w:rPr>
          <w:rFonts w:ascii="Arial" w:hAnsi="Arial" w:cs="Arial"/>
        </w:rPr>
        <w:t>.</w:t>
      </w:r>
      <w:r w:rsidR="00914A13" w:rsidRPr="00FB6E8F">
        <w:rPr>
          <w:rFonts w:ascii="Arial" w:hAnsi="Arial" w:cs="Arial"/>
          <w:strike/>
          <w:color w:val="FFFFFF"/>
        </w:rPr>
        <w:t xml:space="preserve"> </w:t>
      </w:r>
    </w:p>
    <w:p w14:paraId="252C8C46" w14:textId="77777777" w:rsidR="00FB6E8F" w:rsidRDefault="00FB6E8F" w:rsidP="00907BD8">
      <w:pPr>
        <w:jc w:val="both"/>
        <w:rPr>
          <w:rFonts w:ascii="Arial" w:hAnsi="Arial" w:cs="Arial"/>
          <w:strike/>
          <w:color w:val="FFFFFF"/>
        </w:rPr>
      </w:pPr>
    </w:p>
    <w:p w14:paraId="3D3E0D56" w14:textId="4502DB02" w:rsidR="00FB3624" w:rsidRPr="00B06C61" w:rsidRDefault="00BC175C" w:rsidP="00B06C61">
      <w:pPr>
        <w:pStyle w:val="Ttulo3"/>
      </w:pPr>
      <w:bookmarkStart w:id="6" w:name="_Toc224571016"/>
      <w:r w:rsidRPr="00B06C61">
        <w:t>5.1</w:t>
      </w:r>
      <w:r w:rsidR="00670786" w:rsidRPr="00B06C61">
        <w:t>.1</w:t>
      </w:r>
      <w:r w:rsidRPr="00B06C61">
        <w:t xml:space="preserve"> </w:t>
      </w:r>
      <w:r w:rsidR="003654C3" w:rsidRPr="00B06C61">
        <w:t>IDENTIFICAR SERIES DOCUMENTALES A TRANSFERIR</w:t>
      </w:r>
      <w:bookmarkEnd w:id="6"/>
    </w:p>
    <w:p w14:paraId="10926D18" w14:textId="77777777" w:rsidR="00FB3624" w:rsidRPr="00FB6E8F" w:rsidRDefault="00FB3624" w:rsidP="00907BD8">
      <w:pPr>
        <w:jc w:val="both"/>
        <w:rPr>
          <w:rFonts w:ascii="Arial" w:hAnsi="Arial" w:cs="Arial"/>
          <w:color w:val="000000" w:themeColor="text1"/>
        </w:rPr>
      </w:pPr>
    </w:p>
    <w:p w14:paraId="58D359AD" w14:textId="77777777" w:rsidR="00037F9A" w:rsidRPr="00FB6E8F" w:rsidRDefault="00037F9A" w:rsidP="00907BD8">
      <w:pPr>
        <w:jc w:val="both"/>
        <w:rPr>
          <w:rFonts w:ascii="Arial" w:hAnsi="Arial" w:cs="Arial"/>
          <w:color w:val="000000" w:themeColor="text1"/>
        </w:rPr>
      </w:pPr>
      <w:r w:rsidRPr="00FB6E8F">
        <w:rPr>
          <w:rFonts w:ascii="Arial" w:hAnsi="Arial" w:cs="Arial"/>
          <w:color w:val="000000" w:themeColor="text1"/>
        </w:rPr>
        <w:t xml:space="preserve">Para identificar las series documentales, las cuales tienen definido traslados al archivo central, sebe utiliza el listado maestro de registros (TRD) que se encuentran en el sistema </w:t>
      </w:r>
      <w:proofErr w:type="spellStart"/>
      <w:r w:rsidRPr="00FB6E8F">
        <w:rPr>
          <w:rFonts w:ascii="Arial" w:hAnsi="Arial" w:cs="Arial"/>
          <w:color w:val="000000" w:themeColor="text1"/>
        </w:rPr>
        <w:t>Isolución</w:t>
      </w:r>
      <w:proofErr w:type="spellEnd"/>
      <w:r w:rsidRPr="00FB6E8F">
        <w:rPr>
          <w:rFonts w:ascii="Arial" w:hAnsi="Arial" w:cs="Arial"/>
          <w:color w:val="000000" w:themeColor="text1"/>
        </w:rPr>
        <w:t xml:space="preserve">. </w:t>
      </w:r>
    </w:p>
    <w:p w14:paraId="3F243490" w14:textId="77777777" w:rsidR="00CC1541" w:rsidRPr="00FB6E8F" w:rsidRDefault="00CC1541" w:rsidP="00907BD8">
      <w:pPr>
        <w:jc w:val="both"/>
        <w:rPr>
          <w:rFonts w:ascii="Arial" w:hAnsi="Arial" w:cs="Arial"/>
          <w:color w:val="000000" w:themeColor="text1"/>
        </w:rPr>
      </w:pPr>
    </w:p>
    <w:p w14:paraId="6B0155AC" w14:textId="77777777" w:rsidR="00CC1541" w:rsidRPr="00FB6E8F" w:rsidRDefault="00CC1541" w:rsidP="00907BD8">
      <w:pPr>
        <w:jc w:val="both"/>
        <w:rPr>
          <w:rFonts w:ascii="Arial" w:hAnsi="Arial" w:cs="Arial"/>
          <w:color w:val="000000" w:themeColor="text1"/>
        </w:rPr>
      </w:pPr>
      <w:r w:rsidRPr="00FB6E8F">
        <w:rPr>
          <w:rFonts w:ascii="Arial" w:hAnsi="Arial" w:cs="Arial"/>
          <w:color w:val="000000" w:themeColor="text1"/>
        </w:rPr>
        <w:t>Nota: Cuando las TRD se encuentren desactualizadas se presentan los siguientes escenarios:</w:t>
      </w:r>
    </w:p>
    <w:p w14:paraId="2D408DC3" w14:textId="77777777" w:rsidR="00CC1541" w:rsidRPr="00FB6E8F" w:rsidRDefault="00CC1541" w:rsidP="00907BD8">
      <w:pPr>
        <w:jc w:val="both"/>
        <w:rPr>
          <w:rFonts w:ascii="Arial" w:hAnsi="Arial" w:cs="Arial"/>
          <w:color w:val="000000" w:themeColor="text1"/>
        </w:rPr>
      </w:pPr>
    </w:p>
    <w:p w14:paraId="1A8CE7C4" w14:textId="649FF5C3" w:rsidR="00CC1541" w:rsidRPr="00FB6E8F" w:rsidRDefault="00CC1541" w:rsidP="00CC1541">
      <w:pPr>
        <w:pStyle w:val="Prrafodelista"/>
        <w:numPr>
          <w:ilvl w:val="0"/>
          <w:numId w:val="14"/>
        </w:numPr>
        <w:jc w:val="both"/>
        <w:rPr>
          <w:rFonts w:ascii="Arial" w:hAnsi="Arial" w:cs="Arial"/>
          <w:color w:val="000000" w:themeColor="text1"/>
        </w:rPr>
      </w:pPr>
      <w:r w:rsidRPr="00FB6E8F">
        <w:rPr>
          <w:rFonts w:ascii="Arial" w:hAnsi="Arial" w:cs="Arial"/>
          <w:color w:val="000000" w:themeColor="text1"/>
        </w:rPr>
        <w:t xml:space="preserve"> Los centros de gestión informan a Gestión Documental sobre archivos físicos que tengan en su área, </w:t>
      </w:r>
      <w:r w:rsidR="00546A4B" w:rsidRPr="00FB6E8F">
        <w:rPr>
          <w:rFonts w:ascii="Arial" w:hAnsi="Arial" w:cs="Arial"/>
          <w:color w:val="000000" w:themeColor="text1"/>
        </w:rPr>
        <w:t>aun</w:t>
      </w:r>
      <w:r w:rsidRPr="00FB6E8F">
        <w:rPr>
          <w:rFonts w:ascii="Arial" w:hAnsi="Arial" w:cs="Arial"/>
          <w:color w:val="000000" w:themeColor="text1"/>
        </w:rPr>
        <w:t xml:space="preserve"> cuando la TRD indique que sus documentos son digitales. Para estos casos, se trasladan como fondos acumulados cerrados</w:t>
      </w:r>
      <w:r w:rsidR="009B4042" w:rsidRPr="00FB6E8F">
        <w:rPr>
          <w:rFonts w:ascii="Arial" w:hAnsi="Arial" w:cs="Arial"/>
          <w:color w:val="000000" w:themeColor="text1"/>
        </w:rPr>
        <w:t>.</w:t>
      </w:r>
    </w:p>
    <w:p w14:paraId="717E3FEA" w14:textId="77777777" w:rsidR="006F4A49" w:rsidRPr="00FB6E8F" w:rsidRDefault="006F4A49" w:rsidP="00907BD8">
      <w:pPr>
        <w:jc w:val="both"/>
        <w:rPr>
          <w:rFonts w:ascii="Arial" w:hAnsi="Arial" w:cs="Arial"/>
          <w:color w:val="000000" w:themeColor="text1"/>
        </w:rPr>
      </w:pPr>
    </w:p>
    <w:p w14:paraId="13E5277A" w14:textId="64A8503D" w:rsidR="00553934" w:rsidRPr="00FB6E8F" w:rsidRDefault="00553934" w:rsidP="00553934">
      <w:pPr>
        <w:pStyle w:val="Prrafodelista"/>
        <w:ind w:left="720"/>
        <w:jc w:val="both"/>
        <w:rPr>
          <w:rFonts w:ascii="Arial" w:hAnsi="Arial" w:cs="Arial"/>
          <w:color w:val="000000" w:themeColor="text1"/>
        </w:rPr>
      </w:pPr>
      <w:r w:rsidRPr="00FB6E8F">
        <w:rPr>
          <w:rFonts w:ascii="Arial" w:hAnsi="Arial" w:cs="Arial"/>
          <w:color w:val="000000" w:themeColor="text1"/>
        </w:rPr>
        <w:t xml:space="preserve">Para </w:t>
      </w:r>
      <w:r w:rsidR="009B4042" w:rsidRPr="00FB6E8F">
        <w:rPr>
          <w:rFonts w:ascii="Arial" w:hAnsi="Arial" w:cs="Arial"/>
          <w:color w:val="000000" w:themeColor="text1"/>
        </w:rPr>
        <w:t>revisar las TRD que deben ser objeto</w:t>
      </w:r>
      <w:r w:rsidRPr="00FB6E8F">
        <w:rPr>
          <w:rFonts w:ascii="Arial" w:hAnsi="Arial" w:cs="Arial"/>
          <w:color w:val="000000" w:themeColor="text1"/>
        </w:rPr>
        <w:t xml:space="preserve"> de transferencia se deben realizar las siguientes actividades:</w:t>
      </w:r>
    </w:p>
    <w:p w14:paraId="59283AE0" w14:textId="77777777" w:rsidR="00553934" w:rsidRPr="00FB6E8F" w:rsidRDefault="00553934" w:rsidP="00553934">
      <w:pPr>
        <w:pStyle w:val="Prrafodelista"/>
        <w:ind w:left="720"/>
        <w:jc w:val="both"/>
        <w:rPr>
          <w:rFonts w:ascii="Arial" w:hAnsi="Arial" w:cs="Arial"/>
          <w:color w:val="000000" w:themeColor="text1"/>
        </w:rPr>
      </w:pPr>
    </w:p>
    <w:p w14:paraId="77678F1E" w14:textId="77777777" w:rsidR="006F4A49" w:rsidRPr="00FB6E8F" w:rsidRDefault="006F4A49" w:rsidP="00553934">
      <w:pPr>
        <w:pStyle w:val="Prrafodelista"/>
        <w:numPr>
          <w:ilvl w:val="0"/>
          <w:numId w:val="16"/>
        </w:numPr>
        <w:jc w:val="both"/>
        <w:rPr>
          <w:rFonts w:ascii="Arial" w:hAnsi="Arial" w:cs="Arial"/>
          <w:color w:val="000000" w:themeColor="text1"/>
        </w:rPr>
      </w:pPr>
      <w:r w:rsidRPr="00FB6E8F">
        <w:rPr>
          <w:rFonts w:ascii="Arial" w:hAnsi="Arial" w:cs="Arial"/>
          <w:color w:val="000000" w:themeColor="text1"/>
        </w:rPr>
        <w:t xml:space="preserve">Consultar el listado maestro de registros en </w:t>
      </w:r>
      <w:proofErr w:type="spellStart"/>
      <w:r w:rsidRPr="00FB6E8F">
        <w:rPr>
          <w:rFonts w:ascii="Arial" w:hAnsi="Arial" w:cs="Arial"/>
          <w:color w:val="000000" w:themeColor="text1"/>
        </w:rPr>
        <w:t>Isolución</w:t>
      </w:r>
      <w:proofErr w:type="spellEnd"/>
    </w:p>
    <w:p w14:paraId="5AEA79BE" w14:textId="77777777" w:rsidR="006F4A49" w:rsidRPr="00FB6E8F" w:rsidRDefault="006F4A49" w:rsidP="006F4A49">
      <w:pPr>
        <w:pStyle w:val="Prrafodelista"/>
        <w:ind w:left="720"/>
        <w:jc w:val="both"/>
        <w:rPr>
          <w:rFonts w:ascii="Arial" w:hAnsi="Arial" w:cs="Arial"/>
          <w:color w:val="000000" w:themeColor="text1"/>
        </w:rPr>
      </w:pPr>
    </w:p>
    <w:p w14:paraId="704D5400" w14:textId="77777777" w:rsidR="0009095D" w:rsidRPr="00FB6E8F" w:rsidRDefault="00E06048" w:rsidP="00907BD8">
      <w:pPr>
        <w:jc w:val="both"/>
        <w:rPr>
          <w:rFonts w:ascii="Arial" w:hAnsi="Arial" w:cs="Arial"/>
        </w:rPr>
      </w:pPr>
      <w:r w:rsidRPr="00FB6E8F">
        <w:rPr>
          <w:rFonts w:ascii="Arial" w:hAnsi="Arial" w:cs="Arial"/>
          <w:noProof/>
          <w:color w:val="000000" w:themeColor="text1"/>
          <w:lang w:val="es-CO" w:eastAsia="es-CO"/>
        </w:rPr>
        <w:drawing>
          <wp:anchor distT="0" distB="0" distL="114300" distR="114300" simplePos="0" relativeHeight="251664896" behindDoc="1" locked="0" layoutInCell="1" allowOverlap="1" wp14:anchorId="2DA4E702" wp14:editId="2A3F1277">
            <wp:simplePos x="0" y="0"/>
            <wp:positionH relativeFrom="column">
              <wp:posOffset>66040</wp:posOffset>
            </wp:positionH>
            <wp:positionV relativeFrom="paragraph">
              <wp:posOffset>10795</wp:posOffset>
            </wp:positionV>
            <wp:extent cx="5391150" cy="297815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91150" cy="2978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9C6601" w14:textId="77777777" w:rsidR="006F4A49" w:rsidRPr="00FB6E8F" w:rsidRDefault="006F4A49" w:rsidP="00907BD8">
      <w:pPr>
        <w:jc w:val="both"/>
        <w:rPr>
          <w:rFonts w:ascii="Arial" w:hAnsi="Arial" w:cs="Arial"/>
        </w:rPr>
      </w:pPr>
    </w:p>
    <w:p w14:paraId="480224AE" w14:textId="77777777" w:rsidR="006F4A49" w:rsidRPr="00FB6E8F" w:rsidRDefault="006F4A49" w:rsidP="00907BD8">
      <w:pPr>
        <w:jc w:val="both"/>
        <w:rPr>
          <w:rFonts w:ascii="Arial" w:hAnsi="Arial" w:cs="Arial"/>
        </w:rPr>
      </w:pPr>
    </w:p>
    <w:p w14:paraId="15460BC5" w14:textId="77777777" w:rsidR="006F4A49" w:rsidRPr="00FB6E8F" w:rsidRDefault="006F4A49" w:rsidP="00907BD8">
      <w:pPr>
        <w:jc w:val="both"/>
        <w:rPr>
          <w:rFonts w:ascii="Arial" w:hAnsi="Arial" w:cs="Arial"/>
        </w:rPr>
      </w:pPr>
    </w:p>
    <w:p w14:paraId="3B3E2EE7" w14:textId="77777777" w:rsidR="006F4A49" w:rsidRPr="00FB6E8F" w:rsidRDefault="006F4A49" w:rsidP="00907BD8">
      <w:pPr>
        <w:jc w:val="both"/>
        <w:rPr>
          <w:rFonts w:ascii="Arial" w:hAnsi="Arial" w:cs="Arial"/>
        </w:rPr>
      </w:pPr>
    </w:p>
    <w:p w14:paraId="5B9A1F72" w14:textId="77777777" w:rsidR="006F4A49" w:rsidRPr="00FB6E8F" w:rsidRDefault="006F4A49" w:rsidP="00907BD8">
      <w:pPr>
        <w:jc w:val="both"/>
        <w:rPr>
          <w:rFonts w:ascii="Arial" w:hAnsi="Arial" w:cs="Arial"/>
        </w:rPr>
      </w:pPr>
    </w:p>
    <w:p w14:paraId="42B535DA" w14:textId="77777777" w:rsidR="006F4A49" w:rsidRPr="00FB6E8F" w:rsidRDefault="006F4A49" w:rsidP="00907BD8">
      <w:pPr>
        <w:jc w:val="both"/>
        <w:rPr>
          <w:rFonts w:ascii="Arial" w:hAnsi="Arial" w:cs="Arial"/>
        </w:rPr>
      </w:pPr>
    </w:p>
    <w:p w14:paraId="3CDFB314" w14:textId="77777777" w:rsidR="006F4A49" w:rsidRPr="00FB6E8F" w:rsidRDefault="006F4A49" w:rsidP="00907BD8">
      <w:pPr>
        <w:jc w:val="both"/>
        <w:rPr>
          <w:rFonts w:ascii="Arial" w:hAnsi="Arial" w:cs="Arial"/>
        </w:rPr>
      </w:pPr>
    </w:p>
    <w:p w14:paraId="6CE5D9A9" w14:textId="77777777" w:rsidR="006F4A49" w:rsidRPr="00FB6E8F" w:rsidRDefault="006F4A49" w:rsidP="00907BD8">
      <w:pPr>
        <w:jc w:val="both"/>
        <w:rPr>
          <w:rFonts w:ascii="Arial" w:hAnsi="Arial" w:cs="Arial"/>
        </w:rPr>
      </w:pPr>
    </w:p>
    <w:p w14:paraId="48DC089A" w14:textId="77777777" w:rsidR="006F4A49" w:rsidRPr="00FB6E8F" w:rsidRDefault="006F4A49" w:rsidP="00907BD8">
      <w:pPr>
        <w:jc w:val="both"/>
        <w:rPr>
          <w:rFonts w:ascii="Arial" w:hAnsi="Arial" w:cs="Arial"/>
        </w:rPr>
      </w:pPr>
    </w:p>
    <w:p w14:paraId="3C42DE7A" w14:textId="77777777" w:rsidR="006F4A49" w:rsidRPr="00FB6E8F" w:rsidRDefault="006F4A49" w:rsidP="00907BD8">
      <w:pPr>
        <w:jc w:val="both"/>
        <w:rPr>
          <w:rFonts w:ascii="Arial" w:hAnsi="Arial" w:cs="Arial"/>
        </w:rPr>
      </w:pPr>
    </w:p>
    <w:p w14:paraId="6C5DC2B0" w14:textId="77777777" w:rsidR="006F4A49" w:rsidRPr="00FB6E8F" w:rsidRDefault="006F4A49" w:rsidP="00907BD8">
      <w:pPr>
        <w:jc w:val="both"/>
        <w:rPr>
          <w:rFonts w:ascii="Arial" w:hAnsi="Arial" w:cs="Arial"/>
        </w:rPr>
      </w:pPr>
    </w:p>
    <w:p w14:paraId="6402C801" w14:textId="77777777" w:rsidR="006F4A49" w:rsidRPr="00FB6E8F" w:rsidRDefault="006F4A49" w:rsidP="00907BD8">
      <w:pPr>
        <w:jc w:val="both"/>
        <w:rPr>
          <w:rFonts w:ascii="Arial" w:hAnsi="Arial" w:cs="Arial"/>
        </w:rPr>
      </w:pPr>
    </w:p>
    <w:p w14:paraId="0A9FF059" w14:textId="77777777" w:rsidR="00BC175C" w:rsidRPr="00FB6E8F" w:rsidRDefault="00BC175C" w:rsidP="00907BD8">
      <w:pPr>
        <w:jc w:val="both"/>
        <w:rPr>
          <w:rFonts w:ascii="Arial" w:hAnsi="Arial" w:cs="Arial"/>
        </w:rPr>
      </w:pPr>
    </w:p>
    <w:p w14:paraId="34D4334A" w14:textId="77777777" w:rsidR="006F4A49" w:rsidRPr="00FB6E8F" w:rsidRDefault="006F4A49" w:rsidP="00553934">
      <w:pPr>
        <w:pStyle w:val="Prrafodelista"/>
        <w:numPr>
          <w:ilvl w:val="0"/>
          <w:numId w:val="16"/>
        </w:numPr>
        <w:jc w:val="both"/>
        <w:rPr>
          <w:rFonts w:ascii="Arial" w:hAnsi="Arial" w:cs="Arial"/>
        </w:rPr>
      </w:pPr>
      <w:r w:rsidRPr="00FB6E8F">
        <w:rPr>
          <w:rFonts w:ascii="Arial" w:hAnsi="Arial" w:cs="Arial"/>
        </w:rPr>
        <w:lastRenderedPageBreak/>
        <w:t xml:space="preserve">Exportar registros TRD de todas las sucursales </w:t>
      </w:r>
    </w:p>
    <w:p w14:paraId="4BC0771F" w14:textId="77777777" w:rsidR="009E3799" w:rsidRPr="00FB6E8F" w:rsidRDefault="00BC175C" w:rsidP="006F4A49">
      <w:pPr>
        <w:jc w:val="both"/>
        <w:rPr>
          <w:rFonts w:ascii="Arial" w:hAnsi="Arial" w:cs="Arial"/>
        </w:rPr>
      </w:pPr>
      <w:r w:rsidRPr="00FB6E8F">
        <w:rPr>
          <w:rFonts w:ascii="Arial" w:hAnsi="Arial" w:cs="Arial"/>
          <w:noProof/>
          <w:lang w:val="es-CO" w:eastAsia="es-CO"/>
        </w:rPr>
        <w:drawing>
          <wp:anchor distT="0" distB="0" distL="114300" distR="114300" simplePos="0" relativeHeight="251673088" behindDoc="1" locked="0" layoutInCell="1" allowOverlap="1" wp14:anchorId="50B437CC" wp14:editId="2CCD5B69">
            <wp:simplePos x="0" y="0"/>
            <wp:positionH relativeFrom="column">
              <wp:posOffset>-29762</wp:posOffset>
            </wp:positionH>
            <wp:positionV relativeFrom="paragraph">
              <wp:posOffset>193619</wp:posOffset>
            </wp:positionV>
            <wp:extent cx="5394960" cy="2246243"/>
            <wp:effectExtent l="0" t="0" r="0" b="190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739"/>
                    <a:stretch/>
                  </pic:blipFill>
                  <pic:spPr bwMode="auto">
                    <a:xfrm>
                      <a:off x="0" y="0"/>
                      <a:ext cx="5394960" cy="224624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1A6C6EA" w14:textId="77777777" w:rsidR="009E3799" w:rsidRPr="00FB6E8F" w:rsidRDefault="009E3799" w:rsidP="006F4A49">
      <w:pPr>
        <w:jc w:val="both"/>
        <w:rPr>
          <w:rFonts w:ascii="Arial" w:hAnsi="Arial" w:cs="Arial"/>
        </w:rPr>
      </w:pPr>
    </w:p>
    <w:p w14:paraId="6629D300" w14:textId="77777777" w:rsidR="009E3799" w:rsidRPr="00FB6E8F" w:rsidRDefault="009E3799" w:rsidP="006F4A49">
      <w:pPr>
        <w:jc w:val="both"/>
        <w:rPr>
          <w:rFonts w:ascii="Arial" w:hAnsi="Arial" w:cs="Arial"/>
        </w:rPr>
      </w:pPr>
    </w:p>
    <w:p w14:paraId="6D909897" w14:textId="77777777" w:rsidR="009E3799" w:rsidRPr="00FB6E8F" w:rsidRDefault="009E3799" w:rsidP="006F4A49">
      <w:pPr>
        <w:jc w:val="both"/>
        <w:rPr>
          <w:rFonts w:ascii="Arial" w:hAnsi="Arial" w:cs="Arial"/>
        </w:rPr>
      </w:pPr>
    </w:p>
    <w:p w14:paraId="5F3AC0C8" w14:textId="77777777" w:rsidR="009E3799" w:rsidRPr="00FB6E8F" w:rsidRDefault="009E3799" w:rsidP="006F4A49">
      <w:pPr>
        <w:jc w:val="both"/>
        <w:rPr>
          <w:rFonts w:ascii="Arial" w:hAnsi="Arial" w:cs="Arial"/>
        </w:rPr>
      </w:pPr>
    </w:p>
    <w:p w14:paraId="6C029018" w14:textId="77777777" w:rsidR="009E3799" w:rsidRPr="00FB6E8F" w:rsidRDefault="009E3799" w:rsidP="006F4A49">
      <w:pPr>
        <w:jc w:val="both"/>
        <w:rPr>
          <w:rFonts w:ascii="Arial" w:hAnsi="Arial" w:cs="Arial"/>
        </w:rPr>
      </w:pPr>
    </w:p>
    <w:p w14:paraId="3EA2BF1E" w14:textId="77777777" w:rsidR="009B4042" w:rsidRPr="00FB6E8F" w:rsidRDefault="009B4042" w:rsidP="006F4A49">
      <w:pPr>
        <w:jc w:val="both"/>
        <w:rPr>
          <w:rFonts w:ascii="Arial" w:hAnsi="Arial" w:cs="Arial"/>
        </w:rPr>
      </w:pPr>
    </w:p>
    <w:p w14:paraId="7A2E7237" w14:textId="77777777" w:rsidR="009E3799" w:rsidRPr="00FB6E8F" w:rsidRDefault="00BC175C" w:rsidP="00553934">
      <w:pPr>
        <w:pStyle w:val="Prrafodelista"/>
        <w:numPr>
          <w:ilvl w:val="0"/>
          <w:numId w:val="16"/>
        </w:numPr>
        <w:jc w:val="both"/>
        <w:rPr>
          <w:rFonts w:ascii="Arial" w:hAnsi="Arial" w:cs="Arial"/>
        </w:rPr>
      </w:pPr>
      <w:r w:rsidRPr="00FB6E8F">
        <w:rPr>
          <w:rFonts w:ascii="Arial" w:hAnsi="Arial" w:cs="Arial"/>
        </w:rPr>
        <w:t>U</w:t>
      </w:r>
      <w:r w:rsidR="00BB348D" w:rsidRPr="00FB6E8F">
        <w:rPr>
          <w:rFonts w:ascii="Arial" w:hAnsi="Arial" w:cs="Arial"/>
        </w:rPr>
        <w:t>na vez descargado el reporte en libro Excel, se generan tablas dinámicas por tipo de archivo y tiempo de retención en archivo central, para poder cruzar y referenciar que coincidan las series documentales</w:t>
      </w:r>
      <w:r w:rsidR="00B76B9A" w:rsidRPr="00FB6E8F">
        <w:rPr>
          <w:rFonts w:ascii="Arial" w:hAnsi="Arial" w:cs="Arial"/>
        </w:rPr>
        <w:t xml:space="preserve"> que deben ser transferidas según disposición en TRD.</w:t>
      </w:r>
    </w:p>
    <w:p w14:paraId="62E0A5EF" w14:textId="77777777" w:rsidR="009E3799" w:rsidRPr="00FB6E8F" w:rsidRDefault="009E3799" w:rsidP="006F4A49">
      <w:pPr>
        <w:jc w:val="both"/>
        <w:rPr>
          <w:rFonts w:ascii="Arial" w:hAnsi="Arial" w:cs="Arial"/>
        </w:rPr>
      </w:pPr>
    </w:p>
    <w:p w14:paraId="26074054" w14:textId="048AB4FF" w:rsidR="006F4A49" w:rsidRPr="00FB6E8F" w:rsidRDefault="00BD4390" w:rsidP="006F4A49">
      <w:pPr>
        <w:jc w:val="both"/>
        <w:rPr>
          <w:rFonts w:ascii="Arial" w:hAnsi="Arial" w:cs="Arial"/>
        </w:rPr>
      </w:pPr>
      <w:r w:rsidRPr="00FB6E8F">
        <w:rPr>
          <w:rFonts w:ascii="Arial" w:hAnsi="Arial" w:cs="Arial"/>
          <w:noProof/>
          <w:lang w:val="es-CO" w:eastAsia="es-CO"/>
        </w:rPr>
        <w:drawing>
          <wp:anchor distT="0" distB="0" distL="114300" distR="114300" simplePos="0" relativeHeight="251681280" behindDoc="1" locked="0" layoutInCell="1" allowOverlap="1" wp14:anchorId="5D389DDD" wp14:editId="5204EB61">
            <wp:simplePos x="0" y="0"/>
            <wp:positionH relativeFrom="column">
              <wp:posOffset>79375</wp:posOffset>
            </wp:positionH>
            <wp:positionV relativeFrom="paragraph">
              <wp:posOffset>170180</wp:posOffset>
            </wp:positionV>
            <wp:extent cx="5391150" cy="2910205"/>
            <wp:effectExtent l="0" t="0" r="0" b="444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91150" cy="29102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3B9933" w14:textId="77777777" w:rsidR="006F4A49" w:rsidRPr="00FB6E8F" w:rsidRDefault="006F4A49" w:rsidP="00907BD8">
      <w:pPr>
        <w:jc w:val="both"/>
        <w:rPr>
          <w:rFonts w:ascii="Arial" w:hAnsi="Arial" w:cs="Arial"/>
        </w:rPr>
      </w:pPr>
    </w:p>
    <w:p w14:paraId="2C712CB2" w14:textId="77777777" w:rsidR="00B76B9A" w:rsidRPr="00FB6E8F" w:rsidRDefault="00B76B9A" w:rsidP="003E4D7E">
      <w:pPr>
        <w:jc w:val="both"/>
        <w:rPr>
          <w:rFonts w:ascii="Arial" w:hAnsi="Arial" w:cs="Arial"/>
        </w:rPr>
      </w:pPr>
    </w:p>
    <w:p w14:paraId="0CCC6330" w14:textId="77777777" w:rsidR="00B76B9A" w:rsidRPr="00FB6E8F" w:rsidRDefault="00B76B9A" w:rsidP="003E4D7E">
      <w:pPr>
        <w:jc w:val="both"/>
        <w:rPr>
          <w:rFonts w:ascii="Arial" w:hAnsi="Arial" w:cs="Arial"/>
        </w:rPr>
      </w:pPr>
    </w:p>
    <w:p w14:paraId="1805D699" w14:textId="77777777" w:rsidR="00B76B9A" w:rsidRPr="00FB6E8F" w:rsidRDefault="00B76B9A" w:rsidP="003E4D7E">
      <w:pPr>
        <w:jc w:val="both"/>
        <w:rPr>
          <w:rFonts w:ascii="Arial" w:hAnsi="Arial" w:cs="Arial"/>
        </w:rPr>
      </w:pPr>
    </w:p>
    <w:p w14:paraId="33065ADD" w14:textId="77777777" w:rsidR="00B76B9A" w:rsidRPr="00FB6E8F" w:rsidRDefault="00B76B9A" w:rsidP="003E4D7E">
      <w:pPr>
        <w:jc w:val="both"/>
        <w:rPr>
          <w:rFonts w:ascii="Arial" w:hAnsi="Arial" w:cs="Arial"/>
        </w:rPr>
      </w:pPr>
    </w:p>
    <w:p w14:paraId="15D89B5E" w14:textId="77777777" w:rsidR="00B76B9A" w:rsidRPr="00FB6E8F" w:rsidRDefault="00B76B9A" w:rsidP="003E4D7E">
      <w:pPr>
        <w:jc w:val="both"/>
        <w:rPr>
          <w:rFonts w:ascii="Arial" w:hAnsi="Arial" w:cs="Arial"/>
        </w:rPr>
      </w:pPr>
    </w:p>
    <w:p w14:paraId="31CD18C6" w14:textId="77777777" w:rsidR="00B76B9A" w:rsidRPr="00FB6E8F" w:rsidRDefault="00B76B9A" w:rsidP="003E4D7E">
      <w:pPr>
        <w:jc w:val="both"/>
        <w:rPr>
          <w:rFonts w:ascii="Arial" w:hAnsi="Arial" w:cs="Arial"/>
        </w:rPr>
      </w:pPr>
    </w:p>
    <w:p w14:paraId="243C438A" w14:textId="77777777" w:rsidR="00BD4390" w:rsidRPr="00FB6E8F" w:rsidRDefault="00BD4390" w:rsidP="003E4D7E">
      <w:pPr>
        <w:jc w:val="both"/>
        <w:rPr>
          <w:rFonts w:ascii="Arial" w:hAnsi="Arial" w:cs="Arial"/>
        </w:rPr>
      </w:pPr>
    </w:p>
    <w:p w14:paraId="36F7D648" w14:textId="77777777" w:rsidR="00BD4390" w:rsidRPr="00FB6E8F" w:rsidRDefault="00BD4390" w:rsidP="003E4D7E">
      <w:pPr>
        <w:jc w:val="both"/>
        <w:rPr>
          <w:rFonts w:ascii="Arial" w:hAnsi="Arial" w:cs="Arial"/>
        </w:rPr>
      </w:pPr>
    </w:p>
    <w:p w14:paraId="5CE45721" w14:textId="77777777" w:rsidR="00BD4390" w:rsidRPr="00FB6E8F" w:rsidRDefault="00BD4390" w:rsidP="003E4D7E">
      <w:pPr>
        <w:jc w:val="both"/>
        <w:rPr>
          <w:rFonts w:ascii="Arial" w:hAnsi="Arial" w:cs="Arial"/>
        </w:rPr>
      </w:pPr>
    </w:p>
    <w:p w14:paraId="3EEF7810" w14:textId="77777777" w:rsidR="00BD4390" w:rsidRPr="00FB6E8F" w:rsidRDefault="00BD4390" w:rsidP="003E4D7E">
      <w:pPr>
        <w:jc w:val="both"/>
        <w:rPr>
          <w:rFonts w:ascii="Arial" w:hAnsi="Arial" w:cs="Arial"/>
        </w:rPr>
      </w:pPr>
    </w:p>
    <w:p w14:paraId="03DDC6F2" w14:textId="77777777" w:rsidR="00BD4390" w:rsidRPr="00FB6E8F" w:rsidRDefault="00BD4390" w:rsidP="003E4D7E">
      <w:pPr>
        <w:jc w:val="both"/>
        <w:rPr>
          <w:rFonts w:ascii="Arial" w:hAnsi="Arial" w:cs="Arial"/>
        </w:rPr>
      </w:pPr>
    </w:p>
    <w:p w14:paraId="6E25F02D" w14:textId="77777777" w:rsidR="00BD4390" w:rsidRPr="00FB6E8F" w:rsidRDefault="00BD4390" w:rsidP="003E4D7E">
      <w:pPr>
        <w:jc w:val="both"/>
        <w:rPr>
          <w:rFonts w:ascii="Arial" w:hAnsi="Arial" w:cs="Arial"/>
        </w:rPr>
      </w:pPr>
    </w:p>
    <w:p w14:paraId="407BEC61" w14:textId="77777777" w:rsidR="00BD4390" w:rsidRPr="00FB6E8F" w:rsidRDefault="00BD4390" w:rsidP="003E4D7E">
      <w:pPr>
        <w:jc w:val="both"/>
        <w:rPr>
          <w:rFonts w:ascii="Arial" w:hAnsi="Arial" w:cs="Arial"/>
        </w:rPr>
      </w:pPr>
    </w:p>
    <w:p w14:paraId="6D280CCB" w14:textId="77777777" w:rsidR="00BD4390" w:rsidRPr="00FB6E8F" w:rsidRDefault="00BD4390" w:rsidP="003E4D7E">
      <w:pPr>
        <w:jc w:val="both"/>
        <w:rPr>
          <w:rFonts w:ascii="Arial" w:hAnsi="Arial" w:cs="Arial"/>
        </w:rPr>
      </w:pPr>
    </w:p>
    <w:p w14:paraId="347FB37E" w14:textId="77777777" w:rsidR="00BD4390" w:rsidRPr="00FB6E8F" w:rsidRDefault="00BD4390" w:rsidP="003E4D7E">
      <w:pPr>
        <w:jc w:val="both"/>
        <w:rPr>
          <w:rFonts w:ascii="Arial" w:hAnsi="Arial" w:cs="Arial"/>
        </w:rPr>
      </w:pPr>
    </w:p>
    <w:p w14:paraId="2215CA68" w14:textId="77777777" w:rsidR="00BD4390" w:rsidRPr="00FB6E8F" w:rsidRDefault="00BD4390" w:rsidP="003E4D7E">
      <w:pPr>
        <w:jc w:val="both"/>
        <w:rPr>
          <w:rFonts w:ascii="Arial" w:hAnsi="Arial" w:cs="Arial"/>
        </w:rPr>
      </w:pPr>
    </w:p>
    <w:p w14:paraId="3902C542" w14:textId="77777777" w:rsidR="00BD4390" w:rsidRPr="00FB6E8F" w:rsidRDefault="00BD4390" w:rsidP="003E4D7E">
      <w:pPr>
        <w:jc w:val="both"/>
        <w:rPr>
          <w:rFonts w:ascii="Arial" w:hAnsi="Arial" w:cs="Arial"/>
        </w:rPr>
      </w:pPr>
    </w:p>
    <w:p w14:paraId="3A5647C6" w14:textId="77777777" w:rsidR="00BD4390" w:rsidRPr="00FB6E8F" w:rsidRDefault="00BD4390" w:rsidP="00553934">
      <w:pPr>
        <w:jc w:val="both"/>
        <w:rPr>
          <w:rFonts w:ascii="Arial" w:hAnsi="Arial" w:cs="Arial"/>
        </w:rPr>
      </w:pPr>
    </w:p>
    <w:p w14:paraId="1B0C45C2" w14:textId="70F78988" w:rsidR="00B76B9A" w:rsidRPr="00FB6E8F" w:rsidRDefault="00353B9F" w:rsidP="00553934">
      <w:pPr>
        <w:pStyle w:val="Prrafodelista"/>
        <w:numPr>
          <w:ilvl w:val="0"/>
          <w:numId w:val="16"/>
        </w:numPr>
        <w:jc w:val="both"/>
        <w:rPr>
          <w:rFonts w:ascii="Arial" w:hAnsi="Arial" w:cs="Arial"/>
        </w:rPr>
      </w:pPr>
      <w:r w:rsidRPr="00FB6E8F">
        <w:rPr>
          <w:rFonts w:ascii="Arial" w:hAnsi="Arial" w:cs="Arial"/>
        </w:rPr>
        <w:t xml:space="preserve">Cuando se identificas las series documentales y las áreas que deben realizar transferencia documental, se </w:t>
      </w:r>
      <w:r w:rsidR="003654C3" w:rsidRPr="00FB6E8F">
        <w:rPr>
          <w:rFonts w:ascii="Arial" w:hAnsi="Arial" w:cs="Arial"/>
        </w:rPr>
        <w:t>coordinan con la jefe de gestión documental las fechas de traslado alineadas con las fechas del permiso de cargue y descargue de la Secretaría Distrital de Tránsito y Seguridad Vial.</w:t>
      </w:r>
    </w:p>
    <w:p w14:paraId="519E431C" w14:textId="77777777" w:rsidR="009B4042" w:rsidRPr="00FB6E8F" w:rsidRDefault="009B4042" w:rsidP="00553934">
      <w:pPr>
        <w:pStyle w:val="Prrafodelista"/>
        <w:ind w:left="1440"/>
        <w:jc w:val="both"/>
        <w:rPr>
          <w:rFonts w:ascii="Arial" w:hAnsi="Arial" w:cs="Arial"/>
        </w:rPr>
      </w:pPr>
    </w:p>
    <w:p w14:paraId="2F528D56" w14:textId="190BC4E4" w:rsidR="00FB3624" w:rsidRPr="00FB6E8F" w:rsidRDefault="00BC175C" w:rsidP="00B06C61">
      <w:pPr>
        <w:pStyle w:val="Ttulo3"/>
      </w:pPr>
      <w:bookmarkStart w:id="7" w:name="_Toc224571017"/>
      <w:r w:rsidRPr="00FB6E8F">
        <w:t>5.</w:t>
      </w:r>
      <w:r w:rsidR="00670786">
        <w:t>1.</w:t>
      </w:r>
      <w:r w:rsidRPr="00FB6E8F">
        <w:t xml:space="preserve">2 </w:t>
      </w:r>
      <w:r w:rsidR="00FB3624" w:rsidRPr="00FB6E8F">
        <w:t>TRASLADAR DOCUMENTOS AL ARCHIVO CENTRAL</w:t>
      </w:r>
      <w:bookmarkEnd w:id="7"/>
    </w:p>
    <w:p w14:paraId="0D04F496" w14:textId="39EE85FF" w:rsidR="003E4D7E" w:rsidRPr="00FB6E8F" w:rsidRDefault="000318AE" w:rsidP="003E4D7E">
      <w:pPr>
        <w:jc w:val="both"/>
        <w:rPr>
          <w:rFonts w:ascii="Arial" w:hAnsi="Arial" w:cs="Arial"/>
        </w:rPr>
      </w:pPr>
      <w:r w:rsidRPr="00FB6E8F">
        <w:rPr>
          <w:rFonts w:ascii="Arial" w:hAnsi="Arial" w:cs="Arial"/>
        </w:rPr>
        <w:t xml:space="preserve">Los centros de gestión realizan entrega de los archivos a </w:t>
      </w:r>
      <w:r w:rsidR="002E2C0F" w:rsidRPr="00FB6E8F">
        <w:rPr>
          <w:rFonts w:ascii="Arial" w:hAnsi="Arial" w:cs="Arial"/>
        </w:rPr>
        <w:t>transferir,</w:t>
      </w:r>
      <w:r w:rsidRPr="00FB6E8F">
        <w:rPr>
          <w:rFonts w:ascii="Arial" w:hAnsi="Arial" w:cs="Arial"/>
        </w:rPr>
        <w:t xml:space="preserve"> en la Sección Gestión Documental y </w:t>
      </w:r>
      <w:r w:rsidR="003E4D7E" w:rsidRPr="00FB6E8F">
        <w:rPr>
          <w:rFonts w:ascii="Arial" w:hAnsi="Arial" w:cs="Arial"/>
        </w:rPr>
        <w:t xml:space="preserve">el Auxiliar de Gestión Documental </w:t>
      </w:r>
      <w:r w:rsidRPr="00FB6E8F">
        <w:rPr>
          <w:rFonts w:ascii="Arial" w:hAnsi="Arial" w:cs="Arial"/>
        </w:rPr>
        <w:t xml:space="preserve">coordina el traslado </w:t>
      </w:r>
      <w:r w:rsidR="003E4D7E" w:rsidRPr="00FB6E8F">
        <w:rPr>
          <w:rFonts w:ascii="Arial" w:hAnsi="Arial" w:cs="Arial"/>
        </w:rPr>
        <w:t xml:space="preserve">al Archivo central </w:t>
      </w:r>
      <w:r w:rsidR="003654C3" w:rsidRPr="00FB6E8F">
        <w:rPr>
          <w:rFonts w:ascii="Arial" w:hAnsi="Arial" w:cs="Arial"/>
        </w:rPr>
        <w:t xml:space="preserve">en las fechas determinadas, </w:t>
      </w:r>
      <w:r w:rsidR="003E4D7E" w:rsidRPr="00FB6E8F">
        <w:rPr>
          <w:rFonts w:ascii="Arial" w:hAnsi="Arial" w:cs="Arial"/>
        </w:rPr>
        <w:t>a través del servicio de transporte con Servicios Generales.</w:t>
      </w:r>
    </w:p>
    <w:p w14:paraId="1227D7E4" w14:textId="77777777" w:rsidR="003E4D7E" w:rsidRPr="00FB6E8F" w:rsidRDefault="003E4D7E" w:rsidP="00907BD8">
      <w:pPr>
        <w:jc w:val="both"/>
        <w:rPr>
          <w:rFonts w:ascii="Arial" w:hAnsi="Arial" w:cs="Arial"/>
        </w:rPr>
      </w:pPr>
    </w:p>
    <w:p w14:paraId="1D91FE8D" w14:textId="77777777" w:rsidR="00F11E1B" w:rsidRPr="00FB6E8F" w:rsidRDefault="00F11E1B" w:rsidP="00F11E1B">
      <w:pPr>
        <w:jc w:val="both"/>
        <w:rPr>
          <w:rFonts w:ascii="Arial" w:hAnsi="Arial" w:cs="Arial"/>
        </w:rPr>
      </w:pPr>
      <w:r w:rsidRPr="00FB6E8F">
        <w:rPr>
          <w:rFonts w:ascii="Arial" w:hAnsi="Arial" w:cs="Arial"/>
        </w:rPr>
        <w:lastRenderedPageBreak/>
        <w:t>Las transferencias son notificadas por el responsable del archivo de gestión a los siguientes correos electrónicos de la Sección Gestión documental</w:t>
      </w:r>
      <w:r w:rsidR="002E2C0F" w:rsidRPr="00FB6E8F">
        <w:rPr>
          <w:rFonts w:ascii="Arial" w:hAnsi="Arial" w:cs="Arial"/>
        </w:rPr>
        <w:t>,</w:t>
      </w:r>
      <w:r w:rsidRPr="00FB6E8F">
        <w:rPr>
          <w:rFonts w:ascii="Arial" w:hAnsi="Arial" w:cs="Arial"/>
        </w:rPr>
        <w:t xml:space="preserve"> adjuntando el formato de inventario documental (SEME-FT-028) diligenciado: </w:t>
      </w:r>
    </w:p>
    <w:p w14:paraId="04DF2DF5" w14:textId="77777777" w:rsidR="00CF12D0" w:rsidRPr="00FB6E8F" w:rsidRDefault="00CF12D0" w:rsidP="00F11E1B">
      <w:pPr>
        <w:jc w:val="both"/>
        <w:rPr>
          <w:rFonts w:ascii="Arial" w:hAnsi="Arial" w:cs="Arial"/>
        </w:rPr>
      </w:pPr>
    </w:p>
    <w:p w14:paraId="00F2D577" w14:textId="77777777" w:rsidR="00F11E1B" w:rsidRPr="00FB6E8F" w:rsidRDefault="004E5E36" w:rsidP="00F11E1B">
      <w:pPr>
        <w:ind w:left="720"/>
        <w:jc w:val="both"/>
        <w:rPr>
          <w:rStyle w:val="Hipervnculo"/>
          <w:rFonts w:ascii="Arial" w:hAnsi="Arial" w:cs="Arial"/>
          <w:color w:val="000000" w:themeColor="text1"/>
          <w:u w:val="none"/>
        </w:rPr>
      </w:pPr>
      <w:hyperlink r:id="rId14" w:history="1">
        <w:r w:rsidRPr="00FB6E8F">
          <w:rPr>
            <w:rStyle w:val="Hipervnculo"/>
            <w:rFonts w:ascii="Arial" w:hAnsi="Arial" w:cs="Arial"/>
            <w:color w:val="000000" w:themeColor="text1"/>
            <w:u w:val="none"/>
          </w:rPr>
          <w:t>ebermudez@uninorte.edu.co</w:t>
        </w:r>
      </w:hyperlink>
    </w:p>
    <w:p w14:paraId="7EF3F850" w14:textId="77777777" w:rsidR="00F11E1B" w:rsidRPr="00FB6E8F" w:rsidRDefault="004E5E36" w:rsidP="00F11E1B">
      <w:pPr>
        <w:ind w:left="720"/>
        <w:jc w:val="both"/>
        <w:rPr>
          <w:rFonts w:ascii="Arial" w:hAnsi="Arial" w:cs="Arial"/>
          <w:color w:val="000000" w:themeColor="text1"/>
        </w:rPr>
      </w:pPr>
      <w:hyperlink r:id="rId15" w:history="1">
        <w:r w:rsidRPr="00FB6E8F">
          <w:rPr>
            <w:rStyle w:val="Hipervnculo"/>
            <w:rFonts w:ascii="Arial" w:hAnsi="Arial" w:cs="Arial"/>
            <w:color w:val="000000" w:themeColor="text1"/>
            <w:u w:val="none"/>
          </w:rPr>
          <w:t>aux_archivocentral@uninorte.edu.co</w:t>
        </w:r>
      </w:hyperlink>
    </w:p>
    <w:p w14:paraId="708A1D35" w14:textId="77777777" w:rsidR="00F11E1B" w:rsidRPr="00FB6E8F" w:rsidRDefault="00F11E1B" w:rsidP="00F11E1B">
      <w:pPr>
        <w:ind w:left="720"/>
        <w:jc w:val="both"/>
        <w:rPr>
          <w:rFonts w:ascii="Arial" w:hAnsi="Arial" w:cs="Arial"/>
        </w:rPr>
      </w:pPr>
      <w:hyperlink r:id="rId16" w:history="1">
        <w:r w:rsidRPr="00FB6E8F">
          <w:rPr>
            <w:rStyle w:val="Hipervnculo"/>
            <w:rFonts w:ascii="Arial" w:hAnsi="Arial" w:cs="Arial"/>
            <w:color w:val="000000" w:themeColor="text1"/>
            <w:u w:val="none"/>
          </w:rPr>
          <w:t>aux_gestion_doc@uninorte.edu.co</w:t>
        </w:r>
      </w:hyperlink>
    </w:p>
    <w:p w14:paraId="085EE720" w14:textId="77777777" w:rsidR="000A0954" w:rsidRPr="00FB6E8F" w:rsidRDefault="000A0954" w:rsidP="00872A7C">
      <w:pPr>
        <w:jc w:val="both"/>
        <w:rPr>
          <w:rFonts w:ascii="Arial" w:hAnsi="Arial" w:cs="Arial"/>
        </w:rPr>
      </w:pPr>
    </w:p>
    <w:p w14:paraId="6F11628A" w14:textId="41A6C04D" w:rsidR="00BC175C" w:rsidRPr="00FB6E8F" w:rsidRDefault="00BC175C" w:rsidP="00B06C61">
      <w:pPr>
        <w:pStyle w:val="Ttulo3"/>
      </w:pPr>
      <w:bookmarkStart w:id="8" w:name="_Toc224571018"/>
      <w:r w:rsidRPr="00FB6E8F">
        <w:t>5.</w:t>
      </w:r>
      <w:r w:rsidR="00670786">
        <w:t>1.</w:t>
      </w:r>
      <w:r w:rsidRPr="00FB6E8F">
        <w:t>3 RECIBIR TRANSFERENCIA DOCUMENTAL</w:t>
      </w:r>
      <w:bookmarkEnd w:id="8"/>
    </w:p>
    <w:p w14:paraId="08FE3D53" w14:textId="77777777" w:rsidR="00BC175C" w:rsidRPr="00FB6E8F" w:rsidRDefault="00BC175C" w:rsidP="00872A7C">
      <w:pPr>
        <w:jc w:val="both"/>
        <w:rPr>
          <w:rFonts w:ascii="Arial" w:hAnsi="Arial" w:cs="Arial"/>
        </w:rPr>
      </w:pPr>
    </w:p>
    <w:p w14:paraId="1C834FED" w14:textId="5F8F414C" w:rsidR="00872A7C" w:rsidRPr="00FB6E8F" w:rsidRDefault="00CF12D0" w:rsidP="00872A7C">
      <w:pPr>
        <w:jc w:val="both"/>
        <w:rPr>
          <w:rFonts w:ascii="Arial" w:hAnsi="Arial" w:cs="Arial"/>
        </w:rPr>
      </w:pPr>
      <w:r w:rsidRPr="00FB6E8F">
        <w:rPr>
          <w:rFonts w:ascii="Arial" w:hAnsi="Arial" w:cs="Arial"/>
        </w:rPr>
        <w:t xml:space="preserve">El Auxiliar de </w:t>
      </w:r>
      <w:r w:rsidR="00F258CE" w:rsidRPr="00FB6E8F">
        <w:rPr>
          <w:rFonts w:ascii="Arial" w:hAnsi="Arial" w:cs="Arial"/>
        </w:rPr>
        <w:t>A</w:t>
      </w:r>
      <w:r w:rsidRPr="00FB6E8F">
        <w:rPr>
          <w:rFonts w:ascii="Arial" w:hAnsi="Arial" w:cs="Arial"/>
        </w:rPr>
        <w:t xml:space="preserve">rchivo </w:t>
      </w:r>
      <w:r w:rsidR="00F258CE" w:rsidRPr="00FB6E8F">
        <w:rPr>
          <w:rFonts w:ascii="Arial" w:hAnsi="Arial" w:cs="Arial"/>
        </w:rPr>
        <w:t>Central</w:t>
      </w:r>
      <w:r w:rsidRPr="00FB6E8F">
        <w:rPr>
          <w:rFonts w:ascii="Arial" w:hAnsi="Arial" w:cs="Arial"/>
        </w:rPr>
        <w:t xml:space="preserve"> recibe las cajas organizadas y </w:t>
      </w:r>
      <w:r w:rsidR="00872A7C" w:rsidRPr="00FB6E8F">
        <w:rPr>
          <w:rFonts w:ascii="Arial" w:hAnsi="Arial" w:cs="Arial"/>
        </w:rPr>
        <w:t>verifica el cumplimiento de los siguientes requisitos:</w:t>
      </w:r>
    </w:p>
    <w:p w14:paraId="749E0878" w14:textId="77777777" w:rsidR="00CF12D0" w:rsidRPr="00FB6E8F" w:rsidRDefault="00CF12D0" w:rsidP="00872A7C">
      <w:pPr>
        <w:jc w:val="both"/>
        <w:rPr>
          <w:rFonts w:ascii="Arial" w:hAnsi="Arial" w:cs="Arial"/>
        </w:rPr>
      </w:pPr>
    </w:p>
    <w:p w14:paraId="6DB7C779" w14:textId="77777777" w:rsidR="00872A7C" w:rsidRPr="00FB6E8F" w:rsidRDefault="00872A7C" w:rsidP="00872A7C">
      <w:pPr>
        <w:jc w:val="both"/>
        <w:rPr>
          <w:rFonts w:ascii="Arial" w:hAnsi="Arial" w:cs="Arial"/>
          <w:i/>
        </w:rPr>
      </w:pPr>
      <w:r w:rsidRPr="00FB6E8F">
        <w:rPr>
          <w:rFonts w:ascii="Arial" w:hAnsi="Arial" w:cs="Arial"/>
          <w:i/>
        </w:rPr>
        <w:t>La información que se va a trasladar al archivo central debe haber cumplido su tiempo de retención en el archivo de gestión,</w:t>
      </w:r>
      <w:r w:rsidR="002E2C0F" w:rsidRPr="00FB6E8F">
        <w:rPr>
          <w:rFonts w:ascii="Arial" w:hAnsi="Arial" w:cs="Arial"/>
          <w:i/>
        </w:rPr>
        <w:t xml:space="preserve"> es responsabilidad del centro de gestión garantizar que la información se encuentre</w:t>
      </w:r>
      <w:r w:rsidRPr="00FB6E8F">
        <w:rPr>
          <w:rFonts w:ascii="Arial" w:hAnsi="Arial" w:cs="Arial"/>
          <w:i/>
        </w:rPr>
        <w:t xml:space="preserve"> digitalizada y cargada en el repositorio descrito en la tabla de retención documental.</w:t>
      </w:r>
    </w:p>
    <w:p w14:paraId="3E6C4BBE" w14:textId="77777777" w:rsidR="00872A7C" w:rsidRPr="00FB6E8F" w:rsidRDefault="00872A7C" w:rsidP="00872A7C">
      <w:pPr>
        <w:jc w:val="both"/>
        <w:rPr>
          <w:rFonts w:ascii="Arial" w:hAnsi="Arial" w:cs="Arial"/>
          <w:i/>
        </w:rPr>
      </w:pPr>
    </w:p>
    <w:p w14:paraId="5BA28952" w14:textId="77777777" w:rsidR="00872A7C" w:rsidRPr="00FB6E8F" w:rsidRDefault="00872A7C" w:rsidP="00872A7C">
      <w:pPr>
        <w:jc w:val="both"/>
        <w:rPr>
          <w:rFonts w:ascii="Arial" w:hAnsi="Arial" w:cs="Arial"/>
        </w:rPr>
      </w:pPr>
      <w:r w:rsidRPr="00FB6E8F">
        <w:rPr>
          <w:rFonts w:ascii="Arial" w:hAnsi="Arial" w:cs="Arial"/>
        </w:rPr>
        <w:t>Adicionalmente verifica lo siguiente:</w:t>
      </w:r>
    </w:p>
    <w:p w14:paraId="057AEBB4" w14:textId="77777777" w:rsidR="0009095D" w:rsidRPr="00FB6E8F" w:rsidRDefault="0009095D" w:rsidP="00907BD8">
      <w:pPr>
        <w:jc w:val="both"/>
        <w:rPr>
          <w:rFonts w:ascii="Arial" w:hAnsi="Arial" w:cs="Arial"/>
        </w:rPr>
      </w:pPr>
    </w:p>
    <w:p w14:paraId="57B114DB" w14:textId="77777777" w:rsidR="0009095D" w:rsidRPr="00FB6E8F" w:rsidRDefault="00504818" w:rsidP="00E9355E">
      <w:pPr>
        <w:numPr>
          <w:ilvl w:val="0"/>
          <w:numId w:val="6"/>
        </w:numPr>
        <w:jc w:val="both"/>
        <w:rPr>
          <w:rFonts w:ascii="Arial" w:hAnsi="Arial" w:cs="Arial"/>
        </w:rPr>
      </w:pPr>
      <w:r w:rsidRPr="00FB6E8F">
        <w:rPr>
          <w:rFonts w:ascii="Arial" w:hAnsi="Arial" w:cs="Arial"/>
        </w:rPr>
        <w:t xml:space="preserve">La documentación no debe contener </w:t>
      </w:r>
      <w:r w:rsidR="00E9355E" w:rsidRPr="00FB6E8F">
        <w:rPr>
          <w:rFonts w:ascii="Arial" w:hAnsi="Arial" w:cs="Arial"/>
        </w:rPr>
        <w:t xml:space="preserve">elementos como clips, </w:t>
      </w:r>
      <w:r w:rsidR="00CC7435" w:rsidRPr="00FB6E8F">
        <w:rPr>
          <w:rFonts w:ascii="Arial" w:hAnsi="Arial" w:cs="Arial"/>
        </w:rPr>
        <w:t>grapas</w:t>
      </w:r>
      <w:r w:rsidR="00E9355E" w:rsidRPr="00FB6E8F">
        <w:rPr>
          <w:rFonts w:ascii="Arial" w:hAnsi="Arial" w:cs="Arial"/>
        </w:rPr>
        <w:t>, elásticos, papeles autoadhesivos o sobres, entre otros</w:t>
      </w:r>
      <w:r w:rsidR="0009095D" w:rsidRPr="00FB6E8F">
        <w:rPr>
          <w:rFonts w:ascii="Arial" w:hAnsi="Arial" w:cs="Arial"/>
        </w:rPr>
        <w:t>.</w:t>
      </w:r>
    </w:p>
    <w:p w14:paraId="3F7A05CD" w14:textId="77777777" w:rsidR="00CF4531" w:rsidRPr="00FB6E8F" w:rsidRDefault="00CF4531" w:rsidP="00CF4531">
      <w:pPr>
        <w:ind w:left="720"/>
        <w:jc w:val="both"/>
        <w:rPr>
          <w:rFonts w:ascii="Arial" w:hAnsi="Arial" w:cs="Arial"/>
        </w:rPr>
      </w:pPr>
    </w:p>
    <w:p w14:paraId="473D670F" w14:textId="7EF24125" w:rsidR="0009095D" w:rsidRPr="00FB6E8F" w:rsidRDefault="00504818" w:rsidP="00907BD8">
      <w:pPr>
        <w:numPr>
          <w:ilvl w:val="0"/>
          <w:numId w:val="6"/>
        </w:numPr>
        <w:jc w:val="both"/>
        <w:rPr>
          <w:rFonts w:ascii="Arial" w:hAnsi="Arial" w:cs="Arial"/>
          <w:i/>
        </w:rPr>
      </w:pPr>
      <w:r w:rsidRPr="00FB6E8F">
        <w:rPr>
          <w:rFonts w:ascii="Arial" w:hAnsi="Arial" w:cs="Arial"/>
        </w:rPr>
        <w:t>L</w:t>
      </w:r>
      <w:r w:rsidR="0009095D" w:rsidRPr="00FB6E8F">
        <w:rPr>
          <w:rFonts w:ascii="Arial" w:hAnsi="Arial" w:cs="Arial"/>
        </w:rPr>
        <w:t xml:space="preserve">a </w:t>
      </w:r>
      <w:r w:rsidRPr="00FB6E8F">
        <w:rPr>
          <w:rFonts w:ascii="Arial" w:hAnsi="Arial" w:cs="Arial"/>
        </w:rPr>
        <w:t xml:space="preserve">documentación debe estar </w:t>
      </w:r>
      <w:r w:rsidR="0009095D" w:rsidRPr="00FB6E8F">
        <w:rPr>
          <w:rFonts w:ascii="Arial" w:hAnsi="Arial" w:cs="Arial"/>
        </w:rPr>
        <w:t>en sus r</w:t>
      </w:r>
      <w:r w:rsidR="00B52ADF" w:rsidRPr="00FB6E8F">
        <w:rPr>
          <w:rFonts w:ascii="Arial" w:hAnsi="Arial" w:cs="Arial"/>
        </w:rPr>
        <w:t>espectivas carpetas, organizada</w:t>
      </w:r>
      <w:r w:rsidR="0009095D" w:rsidRPr="00FB6E8F">
        <w:rPr>
          <w:rFonts w:ascii="Arial" w:hAnsi="Arial" w:cs="Arial"/>
        </w:rPr>
        <w:t xml:space="preserve"> en orden </w:t>
      </w:r>
      <w:r w:rsidR="009B4042" w:rsidRPr="00FB6E8F">
        <w:rPr>
          <w:rFonts w:ascii="Arial" w:hAnsi="Arial" w:cs="Arial"/>
        </w:rPr>
        <w:t>cronológico y</w:t>
      </w:r>
      <w:r w:rsidR="003654C3" w:rsidRPr="00FB6E8F">
        <w:rPr>
          <w:rFonts w:ascii="Arial" w:hAnsi="Arial" w:cs="Arial"/>
        </w:rPr>
        <w:t xml:space="preserve"> </w:t>
      </w:r>
      <w:r w:rsidR="00B52ADF" w:rsidRPr="00FB6E8F">
        <w:rPr>
          <w:rFonts w:ascii="Arial" w:hAnsi="Arial" w:cs="Arial"/>
        </w:rPr>
        <w:t>legajada</w:t>
      </w:r>
      <w:r w:rsidR="0058076E" w:rsidRPr="00FB6E8F">
        <w:rPr>
          <w:rFonts w:ascii="Arial" w:hAnsi="Arial" w:cs="Arial"/>
        </w:rPr>
        <w:t xml:space="preserve">. </w:t>
      </w:r>
      <w:r w:rsidR="0058076E" w:rsidRPr="00FB6E8F">
        <w:rPr>
          <w:rFonts w:ascii="Arial" w:hAnsi="Arial" w:cs="Arial"/>
          <w:i/>
        </w:rPr>
        <w:t>No se aceptan documentos sueltos o carpetas con asuntos varios.</w:t>
      </w:r>
    </w:p>
    <w:p w14:paraId="19A77F45" w14:textId="77777777" w:rsidR="00CF4531" w:rsidRPr="00FB6E8F" w:rsidRDefault="00CF4531" w:rsidP="00CF4531">
      <w:pPr>
        <w:jc w:val="both"/>
        <w:rPr>
          <w:rFonts w:ascii="Arial" w:hAnsi="Arial" w:cs="Arial"/>
        </w:rPr>
      </w:pPr>
    </w:p>
    <w:p w14:paraId="49CA4538" w14:textId="77777777" w:rsidR="00CF4531" w:rsidRPr="00FB6E8F" w:rsidRDefault="00504818" w:rsidP="00907BD8">
      <w:pPr>
        <w:numPr>
          <w:ilvl w:val="0"/>
          <w:numId w:val="6"/>
        </w:numPr>
        <w:jc w:val="both"/>
        <w:rPr>
          <w:rFonts w:ascii="Arial" w:hAnsi="Arial" w:cs="Arial"/>
        </w:rPr>
      </w:pPr>
      <w:r w:rsidRPr="00FB6E8F">
        <w:rPr>
          <w:rFonts w:ascii="Arial" w:hAnsi="Arial" w:cs="Arial"/>
        </w:rPr>
        <w:t>L</w:t>
      </w:r>
      <w:r w:rsidR="0009095D" w:rsidRPr="00FB6E8F">
        <w:rPr>
          <w:rFonts w:ascii="Arial" w:hAnsi="Arial" w:cs="Arial"/>
        </w:rPr>
        <w:t xml:space="preserve">as carpetas </w:t>
      </w:r>
      <w:r w:rsidR="002444B0" w:rsidRPr="00FB6E8F">
        <w:rPr>
          <w:rFonts w:ascii="Arial" w:hAnsi="Arial" w:cs="Arial"/>
        </w:rPr>
        <w:t>(</w:t>
      </w:r>
      <w:r w:rsidR="0009095D" w:rsidRPr="00FB6E8F">
        <w:rPr>
          <w:rFonts w:ascii="Arial" w:hAnsi="Arial" w:cs="Arial"/>
        </w:rPr>
        <w:t>debidamente numeradas</w:t>
      </w:r>
      <w:r w:rsidRPr="00FB6E8F">
        <w:rPr>
          <w:rFonts w:ascii="Arial" w:hAnsi="Arial" w:cs="Arial"/>
        </w:rPr>
        <w:t xml:space="preserve">) deben estar organizadas </w:t>
      </w:r>
      <w:r w:rsidR="0009095D" w:rsidRPr="00FB6E8F">
        <w:rPr>
          <w:rFonts w:ascii="Arial" w:hAnsi="Arial" w:cs="Arial"/>
        </w:rPr>
        <w:t xml:space="preserve">según el orden indicado en el </w:t>
      </w:r>
      <w:r w:rsidR="00E3190F" w:rsidRPr="00FB6E8F">
        <w:rPr>
          <w:rFonts w:ascii="Arial" w:hAnsi="Arial" w:cs="Arial"/>
        </w:rPr>
        <w:t>formato</w:t>
      </w:r>
      <w:r w:rsidR="0009095D" w:rsidRPr="00FB6E8F">
        <w:rPr>
          <w:rFonts w:ascii="Arial" w:hAnsi="Arial" w:cs="Arial"/>
        </w:rPr>
        <w:t xml:space="preserve"> de inventario en las cajas de archivo</w:t>
      </w:r>
      <w:r w:rsidR="008C24F6" w:rsidRPr="00FB6E8F">
        <w:rPr>
          <w:rFonts w:ascii="Arial" w:hAnsi="Arial" w:cs="Arial"/>
        </w:rPr>
        <w:t>, Ref. X300</w:t>
      </w:r>
      <w:r w:rsidR="00DE2829" w:rsidRPr="00FB6E8F">
        <w:rPr>
          <w:rFonts w:ascii="Arial" w:hAnsi="Arial" w:cs="Arial"/>
        </w:rPr>
        <w:t>.</w:t>
      </w:r>
    </w:p>
    <w:p w14:paraId="6FCE564C" w14:textId="77777777" w:rsidR="001D0411" w:rsidRPr="00FB6E8F" w:rsidRDefault="001D0411" w:rsidP="001D0411">
      <w:pPr>
        <w:pStyle w:val="Prrafodelista"/>
        <w:rPr>
          <w:rFonts w:ascii="Arial" w:hAnsi="Arial" w:cs="Arial"/>
        </w:rPr>
      </w:pPr>
    </w:p>
    <w:p w14:paraId="59D1A375" w14:textId="77777777" w:rsidR="001D0411" w:rsidRPr="00FB6E8F" w:rsidRDefault="001D0411" w:rsidP="001D0411">
      <w:pPr>
        <w:numPr>
          <w:ilvl w:val="0"/>
          <w:numId w:val="6"/>
        </w:numPr>
        <w:jc w:val="both"/>
        <w:rPr>
          <w:rFonts w:ascii="Arial" w:hAnsi="Arial" w:cs="Arial"/>
        </w:rPr>
      </w:pPr>
      <w:r w:rsidRPr="00FB6E8F">
        <w:rPr>
          <w:rFonts w:ascii="Arial" w:hAnsi="Arial" w:cs="Arial"/>
        </w:rPr>
        <w:t xml:space="preserve">La caja de archivo </w:t>
      </w:r>
      <w:r w:rsidR="00117964" w:rsidRPr="00FB6E8F">
        <w:rPr>
          <w:rFonts w:ascii="Arial" w:hAnsi="Arial" w:cs="Arial"/>
        </w:rPr>
        <w:t>ref. X300</w:t>
      </w:r>
      <w:r w:rsidRPr="00FB6E8F">
        <w:rPr>
          <w:rFonts w:ascii="Arial" w:hAnsi="Arial" w:cs="Arial"/>
        </w:rPr>
        <w:t xml:space="preserve"> debe estar marcada según las indicaciones dadas en la parte exterior de la misma.  Los datos se deben </w:t>
      </w:r>
      <w:r w:rsidR="00665154" w:rsidRPr="00FB6E8F">
        <w:rPr>
          <w:rFonts w:ascii="Arial" w:hAnsi="Arial" w:cs="Arial"/>
        </w:rPr>
        <w:t>diligenciar con marcador</w:t>
      </w:r>
      <w:r w:rsidRPr="00FB6E8F">
        <w:rPr>
          <w:rFonts w:ascii="Arial" w:hAnsi="Arial" w:cs="Arial"/>
        </w:rPr>
        <w:t xml:space="preserve"> </w:t>
      </w:r>
      <w:r w:rsidR="00665154" w:rsidRPr="00FB6E8F">
        <w:rPr>
          <w:rFonts w:ascii="Arial" w:hAnsi="Arial" w:cs="Arial"/>
        </w:rPr>
        <w:t>negro, letra imprenta</w:t>
      </w:r>
      <w:r w:rsidRPr="00FB6E8F">
        <w:rPr>
          <w:rFonts w:ascii="Arial" w:hAnsi="Arial" w:cs="Arial"/>
        </w:rPr>
        <w:t xml:space="preserve">, buena presentación y sin borrones.  El número de la caja se debe diligenciar utilizando lápiz color negro. Ver </w:t>
      </w:r>
      <w:r w:rsidRPr="00FB6E8F">
        <w:rPr>
          <w:rFonts w:ascii="Arial" w:hAnsi="Arial" w:cs="Arial"/>
          <w:b/>
          <w:u w:val="single"/>
        </w:rPr>
        <w:fldChar w:fldCharType="begin"/>
      </w:r>
      <w:r w:rsidRPr="00FB6E8F">
        <w:rPr>
          <w:rFonts w:ascii="Arial" w:hAnsi="Arial" w:cs="Arial"/>
          <w:b/>
          <w:u w:val="single"/>
        </w:rPr>
        <w:instrText xml:space="preserve"> REF _Ref518983631 \h  \* MERGEFORMAT </w:instrText>
      </w:r>
      <w:r w:rsidRPr="00FB6E8F">
        <w:rPr>
          <w:rFonts w:ascii="Arial" w:hAnsi="Arial" w:cs="Arial"/>
          <w:b/>
          <w:u w:val="single"/>
        </w:rPr>
      </w:r>
      <w:r w:rsidRPr="00FB6E8F">
        <w:rPr>
          <w:rFonts w:ascii="Arial" w:hAnsi="Arial" w:cs="Arial"/>
          <w:b/>
          <w:u w:val="single"/>
        </w:rPr>
        <w:fldChar w:fldCharType="separate"/>
      </w:r>
      <w:r w:rsidR="000D7722" w:rsidRPr="00FB6E8F">
        <w:rPr>
          <w:rFonts w:ascii="Arial" w:hAnsi="Arial" w:cs="Arial"/>
          <w:b/>
          <w:u w:val="single"/>
        </w:rPr>
        <w:t xml:space="preserve">Ilustración </w:t>
      </w:r>
      <w:r w:rsidRPr="00FB6E8F">
        <w:rPr>
          <w:rFonts w:ascii="Arial" w:hAnsi="Arial" w:cs="Arial"/>
          <w:b/>
          <w:u w:val="single"/>
        </w:rPr>
        <w:fldChar w:fldCharType="end"/>
      </w:r>
      <w:r w:rsidR="00400CE6" w:rsidRPr="00FB6E8F">
        <w:rPr>
          <w:rFonts w:ascii="Arial" w:hAnsi="Arial" w:cs="Arial"/>
          <w:b/>
          <w:u w:val="single"/>
        </w:rPr>
        <w:t>1.</w:t>
      </w:r>
    </w:p>
    <w:p w14:paraId="642322A6" w14:textId="77777777" w:rsidR="007801F4" w:rsidRPr="00FB6E8F" w:rsidRDefault="007801F4" w:rsidP="007801F4">
      <w:pPr>
        <w:jc w:val="both"/>
        <w:rPr>
          <w:rFonts w:ascii="Arial" w:hAnsi="Arial" w:cs="Arial"/>
        </w:rPr>
      </w:pPr>
    </w:p>
    <w:p w14:paraId="32F53304" w14:textId="77777777" w:rsidR="007801F4" w:rsidRPr="00FB6E8F" w:rsidRDefault="007801F4" w:rsidP="00907BD8">
      <w:pPr>
        <w:numPr>
          <w:ilvl w:val="0"/>
          <w:numId w:val="6"/>
        </w:numPr>
        <w:jc w:val="both"/>
        <w:rPr>
          <w:rFonts w:ascii="Arial" w:hAnsi="Arial" w:cs="Arial"/>
        </w:rPr>
      </w:pPr>
      <w:r w:rsidRPr="00FB6E8F">
        <w:rPr>
          <w:rFonts w:ascii="Arial" w:hAnsi="Arial" w:cs="Arial"/>
        </w:rPr>
        <w:t xml:space="preserve">Las cajas deben </w:t>
      </w:r>
      <w:r w:rsidR="00F11E1B" w:rsidRPr="00FB6E8F">
        <w:rPr>
          <w:rFonts w:ascii="Arial" w:hAnsi="Arial" w:cs="Arial"/>
        </w:rPr>
        <w:t>con</w:t>
      </w:r>
      <w:r w:rsidRPr="00FB6E8F">
        <w:rPr>
          <w:rFonts w:ascii="Arial" w:hAnsi="Arial" w:cs="Arial"/>
        </w:rPr>
        <w:t xml:space="preserve">tener los formatos de inventario documental </w:t>
      </w:r>
      <w:r w:rsidR="00F11E1B" w:rsidRPr="00FB6E8F">
        <w:rPr>
          <w:rFonts w:ascii="Arial" w:hAnsi="Arial" w:cs="Arial"/>
        </w:rPr>
        <w:t xml:space="preserve">(SEME-FT-028) </w:t>
      </w:r>
      <w:r w:rsidRPr="00FB6E8F">
        <w:rPr>
          <w:rFonts w:ascii="Arial" w:hAnsi="Arial" w:cs="Arial"/>
        </w:rPr>
        <w:t xml:space="preserve">impresos, diligenciados y firmados por el jefe del área. </w:t>
      </w:r>
    </w:p>
    <w:p w14:paraId="03B2EBD6" w14:textId="77777777" w:rsidR="007A5FE2" w:rsidRPr="00FB6E8F" w:rsidRDefault="007A5FE2" w:rsidP="007A5FE2">
      <w:pPr>
        <w:jc w:val="both"/>
        <w:rPr>
          <w:rFonts w:ascii="Arial" w:hAnsi="Arial" w:cs="Arial"/>
        </w:rPr>
      </w:pPr>
    </w:p>
    <w:p w14:paraId="75862C6F" w14:textId="31AF69D5" w:rsidR="008B1600" w:rsidRPr="00FB6E8F" w:rsidRDefault="008B1600" w:rsidP="00790EC3">
      <w:pPr>
        <w:numPr>
          <w:ilvl w:val="0"/>
          <w:numId w:val="6"/>
        </w:numPr>
        <w:jc w:val="both"/>
        <w:rPr>
          <w:rFonts w:ascii="Arial" w:hAnsi="Arial" w:cs="Arial"/>
        </w:rPr>
      </w:pPr>
      <w:r w:rsidRPr="00FB6E8F">
        <w:rPr>
          <w:rFonts w:ascii="Arial" w:hAnsi="Arial" w:cs="Arial"/>
        </w:rPr>
        <w:t xml:space="preserve">Para la revisión, </w:t>
      </w:r>
      <w:r w:rsidR="00670786" w:rsidRPr="00FB6E8F">
        <w:rPr>
          <w:rFonts w:ascii="Arial" w:hAnsi="Arial" w:cs="Arial"/>
        </w:rPr>
        <w:t>Re-indexación</w:t>
      </w:r>
      <w:r w:rsidRPr="00FB6E8F">
        <w:rPr>
          <w:rFonts w:ascii="Arial" w:hAnsi="Arial" w:cs="Arial"/>
        </w:rPr>
        <w:t xml:space="preserve"> y notificación al usuario, se tiene en cuenta lo definido en el instructivo SEME-IN-062 - Gestionar la Digitalización e Indexación de Documentos.</w:t>
      </w:r>
    </w:p>
    <w:p w14:paraId="72039BDC" w14:textId="77777777" w:rsidR="00120E1E" w:rsidRPr="00FB6E8F" w:rsidRDefault="00120E1E" w:rsidP="008B1600">
      <w:pPr>
        <w:rPr>
          <w:rFonts w:ascii="Arial" w:hAnsi="Arial" w:cs="Arial"/>
        </w:rPr>
      </w:pPr>
    </w:p>
    <w:p w14:paraId="0F7F3FF0" w14:textId="10719003" w:rsidR="00120E1E" w:rsidRPr="00FB6E8F" w:rsidRDefault="000A0954" w:rsidP="00790EC3">
      <w:pPr>
        <w:numPr>
          <w:ilvl w:val="0"/>
          <w:numId w:val="6"/>
        </w:numPr>
        <w:jc w:val="both"/>
        <w:rPr>
          <w:rFonts w:ascii="Arial" w:hAnsi="Arial" w:cs="Arial"/>
        </w:rPr>
      </w:pPr>
      <w:r w:rsidRPr="00FB6E8F">
        <w:rPr>
          <w:rFonts w:ascii="Arial" w:hAnsi="Arial" w:cs="Arial"/>
        </w:rPr>
        <w:t>Cuando se presenten inconsistencias en los inventarios documentales se notificará al centro de gestión para su corrección.</w:t>
      </w:r>
    </w:p>
    <w:p w14:paraId="378527D2" w14:textId="77777777" w:rsidR="00BC175C" w:rsidRPr="00670786" w:rsidRDefault="00BC175C" w:rsidP="00670786">
      <w:pPr>
        <w:rPr>
          <w:rFonts w:ascii="Arial" w:hAnsi="Arial" w:cs="Arial"/>
        </w:rPr>
      </w:pPr>
    </w:p>
    <w:p w14:paraId="0A5579D6" w14:textId="1D781721" w:rsidR="003E4D7E" w:rsidRPr="00FB6E8F" w:rsidRDefault="00BC175C" w:rsidP="00B06C61">
      <w:pPr>
        <w:pStyle w:val="Ttulo3"/>
      </w:pPr>
      <w:bookmarkStart w:id="9" w:name="_Toc224571019"/>
      <w:r w:rsidRPr="00FB6E8F">
        <w:lastRenderedPageBreak/>
        <w:t>5.</w:t>
      </w:r>
      <w:r w:rsidR="00670786">
        <w:t>1.</w:t>
      </w:r>
      <w:r w:rsidRPr="00FB6E8F">
        <w:t>4 INGRESAR A CUSTODIA LOS ARCHIVOS TRANSFERIDOS</w:t>
      </w:r>
      <w:bookmarkEnd w:id="9"/>
    </w:p>
    <w:p w14:paraId="0C2FB25B" w14:textId="77777777" w:rsidR="00006E51" w:rsidRPr="00FB6E8F" w:rsidRDefault="00006E51" w:rsidP="00EB6BE4">
      <w:pPr>
        <w:jc w:val="both"/>
        <w:rPr>
          <w:rFonts w:ascii="Arial" w:hAnsi="Arial" w:cs="Arial"/>
        </w:rPr>
      </w:pPr>
    </w:p>
    <w:p w14:paraId="7811F986" w14:textId="7CFC5E75" w:rsidR="00FD4D99" w:rsidRPr="00FB6E8F" w:rsidRDefault="00006E51" w:rsidP="00FD4D99">
      <w:pPr>
        <w:jc w:val="both"/>
        <w:rPr>
          <w:rFonts w:ascii="Arial" w:hAnsi="Arial" w:cs="Arial"/>
        </w:rPr>
      </w:pPr>
      <w:r w:rsidRPr="00FB6E8F">
        <w:rPr>
          <w:rFonts w:ascii="Arial" w:hAnsi="Arial" w:cs="Arial"/>
        </w:rPr>
        <w:t>Una vez verificado</w:t>
      </w:r>
      <w:r w:rsidR="00FD4D99" w:rsidRPr="00FB6E8F">
        <w:rPr>
          <w:rFonts w:ascii="Arial" w:hAnsi="Arial" w:cs="Arial"/>
        </w:rPr>
        <w:t xml:space="preserve"> y </w:t>
      </w:r>
      <w:r w:rsidR="009B4042" w:rsidRPr="00FB6E8F">
        <w:rPr>
          <w:rFonts w:ascii="Arial" w:hAnsi="Arial" w:cs="Arial"/>
        </w:rPr>
        <w:t>reindexado</w:t>
      </w:r>
      <w:r w:rsidR="00FD4D99" w:rsidRPr="00FB6E8F">
        <w:rPr>
          <w:rFonts w:ascii="Arial" w:hAnsi="Arial" w:cs="Arial"/>
        </w:rPr>
        <w:t xml:space="preserve"> el traslado documental:</w:t>
      </w:r>
    </w:p>
    <w:p w14:paraId="2DE09A18" w14:textId="77777777" w:rsidR="00FD4D99" w:rsidRPr="00FB6E8F" w:rsidRDefault="00FD4D99" w:rsidP="00FD4D99">
      <w:pPr>
        <w:jc w:val="both"/>
        <w:rPr>
          <w:rFonts w:ascii="Arial" w:hAnsi="Arial" w:cs="Arial"/>
        </w:rPr>
      </w:pPr>
    </w:p>
    <w:p w14:paraId="058C050A" w14:textId="77777777" w:rsidR="00F51EF2" w:rsidRPr="00FB6E8F" w:rsidRDefault="00006E51" w:rsidP="007C1A4E">
      <w:pPr>
        <w:pStyle w:val="Prrafodelista"/>
        <w:numPr>
          <w:ilvl w:val="0"/>
          <w:numId w:val="13"/>
        </w:numPr>
        <w:jc w:val="both"/>
        <w:rPr>
          <w:rFonts w:ascii="Arial" w:hAnsi="Arial" w:cs="Arial"/>
        </w:rPr>
      </w:pPr>
      <w:r w:rsidRPr="00FB6E8F">
        <w:rPr>
          <w:rFonts w:ascii="Arial" w:hAnsi="Arial" w:cs="Arial"/>
        </w:rPr>
        <w:t>U</w:t>
      </w:r>
      <w:r w:rsidR="00EB6BE4" w:rsidRPr="00FB6E8F">
        <w:rPr>
          <w:rFonts w:ascii="Arial" w:hAnsi="Arial" w:cs="Arial"/>
        </w:rPr>
        <w:t>bica</w:t>
      </w:r>
      <w:r w:rsidRPr="00FB6E8F">
        <w:rPr>
          <w:rFonts w:ascii="Arial" w:hAnsi="Arial" w:cs="Arial"/>
        </w:rPr>
        <w:t xml:space="preserve"> la caja en el</w:t>
      </w:r>
      <w:r w:rsidR="00EB6BE4" w:rsidRPr="00FB6E8F">
        <w:rPr>
          <w:rFonts w:ascii="Arial" w:hAnsi="Arial" w:cs="Arial"/>
        </w:rPr>
        <w:t xml:space="preserve"> </w:t>
      </w:r>
      <w:r w:rsidRPr="00FB6E8F">
        <w:rPr>
          <w:rFonts w:ascii="Arial" w:hAnsi="Arial" w:cs="Arial"/>
        </w:rPr>
        <w:t>lugar asignado hasta</w:t>
      </w:r>
      <w:r w:rsidR="00EB6BE4" w:rsidRPr="00FB6E8F">
        <w:rPr>
          <w:rFonts w:ascii="Arial" w:hAnsi="Arial" w:cs="Arial"/>
        </w:rPr>
        <w:t xml:space="preserve"> cumplir con el tiempo de retención definido en la TRD.</w:t>
      </w:r>
    </w:p>
    <w:p w14:paraId="7E186059" w14:textId="4EAB58FE" w:rsidR="00F51EF2" w:rsidRPr="00FB6E8F" w:rsidRDefault="00F51EF2" w:rsidP="00F51EF2">
      <w:pPr>
        <w:pStyle w:val="Ttulo2"/>
        <w:rPr>
          <w:szCs w:val="24"/>
        </w:rPr>
      </w:pPr>
      <w:bookmarkStart w:id="10" w:name="_Toc224571020"/>
      <w:r w:rsidRPr="00FB6E8F">
        <w:rPr>
          <w:szCs w:val="24"/>
        </w:rPr>
        <w:t>5.</w:t>
      </w:r>
      <w:r w:rsidR="00670786">
        <w:rPr>
          <w:szCs w:val="24"/>
        </w:rPr>
        <w:t>2</w:t>
      </w:r>
      <w:r w:rsidRPr="00FB6E8F">
        <w:rPr>
          <w:szCs w:val="24"/>
        </w:rPr>
        <w:t xml:space="preserve"> DOCUMENTOS ELECTRÓNICOS</w:t>
      </w:r>
      <w:bookmarkEnd w:id="10"/>
    </w:p>
    <w:p w14:paraId="19F67976" w14:textId="69B9FD3D" w:rsidR="00F51EF2" w:rsidRPr="00FB6E8F" w:rsidRDefault="00670786" w:rsidP="00B06C61">
      <w:pPr>
        <w:pStyle w:val="Ttulo3"/>
        <w:jc w:val="both"/>
      </w:pPr>
      <w:bookmarkStart w:id="11" w:name="_Toc224571021"/>
      <w:r w:rsidRPr="00FB6E8F">
        <w:t>5.</w:t>
      </w:r>
      <w:r>
        <w:t>2</w:t>
      </w:r>
      <w:r w:rsidRPr="00FB6E8F">
        <w:t>.1 DE SUITE MICROSOFT A REPOSITORIOS INSTITUCIONALES (ONBASE Y GELDA)</w:t>
      </w:r>
      <w:bookmarkEnd w:id="11"/>
    </w:p>
    <w:p w14:paraId="20382D9A" w14:textId="77777777" w:rsidR="00DF52B1" w:rsidRPr="00FB6E8F" w:rsidRDefault="00DF52B1" w:rsidP="00F51EF2">
      <w:pPr>
        <w:rPr>
          <w:rFonts w:ascii="Arial" w:hAnsi="Arial" w:cs="Arial"/>
        </w:rPr>
      </w:pPr>
    </w:p>
    <w:p w14:paraId="0CD28847" w14:textId="1D94F920" w:rsidR="00F51EF2" w:rsidRPr="00FB6E8F" w:rsidRDefault="00DF52B1" w:rsidP="00B06C61">
      <w:pPr>
        <w:jc w:val="both"/>
        <w:rPr>
          <w:rFonts w:ascii="Arial" w:hAnsi="Arial" w:cs="Arial"/>
        </w:rPr>
      </w:pPr>
      <w:r w:rsidRPr="00FB6E8F">
        <w:rPr>
          <w:rFonts w:ascii="Arial" w:hAnsi="Arial" w:cs="Arial"/>
        </w:rPr>
        <w:t>Las transferencias documentales a documentos electrónicos se realizarán de acuerdo con lo dispuesto en las TRD.</w:t>
      </w:r>
    </w:p>
    <w:p w14:paraId="46F20E97" w14:textId="77777777" w:rsidR="00DF52B1" w:rsidRPr="00FB6E8F" w:rsidRDefault="00DF52B1" w:rsidP="00F51EF2">
      <w:pPr>
        <w:rPr>
          <w:rFonts w:ascii="Arial" w:hAnsi="Arial" w:cs="Arial"/>
        </w:rPr>
      </w:pPr>
    </w:p>
    <w:p w14:paraId="141E8C08" w14:textId="5D0F8BA3" w:rsidR="00DF52B1" w:rsidRPr="00FB6E8F" w:rsidRDefault="00DF52B1" w:rsidP="00DF52B1">
      <w:pPr>
        <w:jc w:val="both"/>
        <w:rPr>
          <w:rFonts w:ascii="Arial" w:hAnsi="Arial" w:cs="Arial"/>
        </w:rPr>
      </w:pPr>
      <w:r w:rsidRPr="00FB6E8F">
        <w:rPr>
          <w:rFonts w:ascii="Arial" w:hAnsi="Arial" w:cs="Arial"/>
        </w:rPr>
        <w:t>Al realizar una transferencia documental electrónica, se deben considerar aspectos esenciales como:</w:t>
      </w:r>
    </w:p>
    <w:p w14:paraId="44550673" w14:textId="77777777" w:rsidR="00DF52B1" w:rsidRPr="00FB6E8F" w:rsidRDefault="00DF52B1" w:rsidP="00DF52B1">
      <w:pPr>
        <w:jc w:val="both"/>
        <w:rPr>
          <w:rFonts w:ascii="Arial" w:hAnsi="Arial" w:cs="Arial"/>
        </w:rPr>
      </w:pPr>
    </w:p>
    <w:p w14:paraId="0A107687" w14:textId="77777777" w:rsidR="00DF52B1" w:rsidRPr="00FB6E8F" w:rsidRDefault="00DF52B1" w:rsidP="00DF52B1">
      <w:pPr>
        <w:numPr>
          <w:ilvl w:val="0"/>
          <w:numId w:val="20"/>
        </w:numPr>
        <w:spacing w:after="160" w:line="259" w:lineRule="auto"/>
        <w:jc w:val="both"/>
        <w:rPr>
          <w:rFonts w:ascii="Arial" w:hAnsi="Arial" w:cs="Arial"/>
        </w:rPr>
      </w:pPr>
      <w:r w:rsidRPr="00FB6E8F">
        <w:rPr>
          <w:rFonts w:ascii="Arial" w:hAnsi="Arial" w:cs="Arial"/>
        </w:rPr>
        <w:t>El tipo de formatos</w:t>
      </w:r>
    </w:p>
    <w:p w14:paraId="349FCC38" w14:textId="77777777" w:rsidR="00DF52B1" w:rsidRPr="00FB6E8F" w:rsidRDefault="00DF52B1" w:rsidP="00DF52B1">
      <w:pPr>
        <w:numPr>
          <w:ilvl w:val="0"/>
          <w:numId w:val="20"/>
        </w:numPr>
        <w:spacing w:after="160" w:line="259" w:lineRule="auto"/>
        <w:jc w:val="both"/>
        <w:rPr>
          <w:rFonts w:ascii="Arial" w:hAnsi="Arial" w:cs="Arial"/>
        </w:rPr>
      </w:pPr>
      <w:r w:rsidRPr="00FB6E8F">
        <w:rPr>
          <w:rFonts w:ascii="Arial" w:hAnsi="Arial" w:cs="Arial"/>
        </w:rPr>
        <w:t>La organización de los documentos</w:t>
      </w:r>
    </w:p>
    <w:p w14:paraId="716A5C81" w14:textId="77777777" w:rsidR="00DF52B1" w:rsidRPr="00FB6E8F" w:rsidRDefault="00DF52B1" w:rsidP="00DF52B1">
      <w:pPr>
        <w:numPr>
          <w:ilvl w:val="0"/>
          <w:numId w:val="20"/>
        </w:numPr>
        <w:spacing w:after="160" w:line="259" w:lineRule="auto"/>
        <w:jc w:val="both"/>
        <w:rPr>
          <w:rFonts w:ascii="Arial" w:hAnsi="Arial" w:cs="Arial"/>
        </w:rPr>
      </w:pPr>
      <w:r w:rsidRPr="00FB6E8F">
        <w:rPr>
          <w:rFonts w:ascii="Arial" w:hAnsi="Arial" w:cs="Arial"/>
        </w:rPr>
        <w:t>El ciclo de vida del documento</w:t>
      </w:r>
    </w:p>
    <w:p w14:paraId="186BAABD" w14:textId="77777777" w:rsidR="00DF52B1" w:rsidRPr="00FB6E8F" w:rsidRDefault="00DF52B1" w:rsidP="00DF52B1">
      <w:pPr>
        <w:numPr>
          <w:ilvl w:val="0"/>
          <w:numId w:val="20"/>
        </w:numPr>
        <w:spacing w:after="160" w:line="259" w:lineRule="auto"/>
        <w:jc w:val="both"/>
        <w:rPr>
          <w:rFonts w:ascii="Arial" w:hAnsi="Arial" w:cs="Arial"/>
        </w:rPr>
      </w:pPr>
      <w:r w:rsidRPr="00FB6E8F">
        <w:rPr>
          <w:rFonts w:ascii="Arial" w:hAnsi="Arial" w:cs="Arial"/>
        </w:rPr>
        <w:t>La indexación y consulta.</w:t>
      </w:r>
    </w:p>
    <w:p w14:paraId="7581E175" w14:textId="77777777" w:rsidR="00DF52B1" w:rsidRPr="00FB6E8F" w:rsidRDefault="00DF52B1" w:rsidP="00DF52B1">
      <w:pPr>
        <w:jc w:val="both"/>
        <w:rPr>
          <w:rFonts w:ascii="Arial" w:hAnsi="Arial" w:cs="Arial"/>
        </w:rPr>
      </w:pPr>
      <w:r w:rsidRPr="00FB6E8F">
        <w:rPr>
          <w:rFonts w:ascii="Arial" w:hAnsi="Arial" w:cs="Arial"/>
        </w:rPr>
        <w:t xml:space="preserve">Cuando las transferencias documentales se realicen desde la suite de Microsoft a </w:t>
      </w:r>
      <w:proofErr w:type="spellStart"/>
      <w:r w:rsidRPr="00FB6E8F">
        <w:rPr>
          <w:rFonts w:ascii="Arial" w:hAnsi="Arial" w:cs="Arial"/>
        </w:rPr>
        <w:t>Onbase</w:t>
      </w:r>
      <w:proofErr w:type="spellEnd"/>
      <w:r w:rsidRPr="00FB6E8F">
        <w:rPr>
          <w:rFonts w:ascii="Arial" w:hAnsi="Arial" w:cs="Arial"/>
        </w:rPr>
        <w:t xml:space="preserve"> y/o GELDA deberán los documentos tener la siguiente estructura:</w:t>
      </w:r>
    </w:p>
    <w:p w14:paraId="12B34CAD" w14:textId="77777777" w:rsidR="00DF52B1" w:rsidRPr="00FB6E8F" w:rsidRDefault="00DF52B1" w:rsidP="00DF52B1">
      <w:pPr>
        <w:pStyle w:val="Prrafodelista"/>
        <w:numPr>
          <w:ilvl w:val="0"/>
          <w:numId w:val="19"/>
        </w:numPr>
        <w:spacing w:after="160" w:line="259" w:lineRule="auto"/>
        <w:contextualSpacing/>
        <w:jc w:val="both"/>
        <w:rPr>
          <w:rFonts w:ascii="Arial" w:hAnsi="Arial" w:cs="Arial"/>
        </w:rPr>
      </w:pPr>
      <w:r w:rsidRPr="00FB6E8F">
        <w:rPr>
          <w:rFonts w:ascii="Arial" w:hAnsi="Arial" w:cs="Arial"/>
        </w:rPr>
        <w:t xml:space="preserve">Carpeta principal (Nombre de la serie o agrupación documentales general) </w:t>
      </w:r>
    </w:p>
    <w:p w14:paraId="03915667" w14:textId="77777777" w:rsidR="00DF52B1" w:rsidRPr="00FB6E8F" w:rsidRDefault="00DF52B1" w:rsidP="00DF52B1">
      <w:pPr>
        <w:pStyle w:val="Prrafodelista"/>
        <w:numPr>
          <w:ilvl w:val="0"/>
          <w:numId w:val="19"/>
        </w:numPr>
        <w:spacing w:after="160" w:line="259" w:lineRule="auto"/>
        <w:contextualSpacing/>
        <w:jc w:val="both"/>
        <w:rPr>
          <w:rFonts w:ascii="Arial" w:hAnsi="Arial" w:cs="Arial"/>
        </w:rPr>
      </w:pPr>
      <w:r w:rsidRPr="00FB6E8F">
        <w:rPr>
          <w:rFonts w:ascii="Arial" w:hAnsi="Arial" w:cs="Arial"/>
        </w:rPr>
        <w:t xml:space="preserve">Subcarpeta inicial (Subserie documental en caso de aplicar o año) </w:t>
      </w:r>
    </w:p>
    <w:p w14:paraId="79AC60D1" w14:textId="77777777" w:rsidR="00DF52B1" w:rsidRPr="00FB6E8F" w:rsidRDefault="00DF52B1" w:rsidP="00DF52B1">
      <w:pPr>
        <w:pStyle w:val="Prrafodelista"/>
        <w:numPr>
          <w:ilvl w:val="0"/>
          <w:numId w:val="19"/>
        </w:numPr>
        <w:spacing w:after="160" w:line="259" w:lineRule="auto"/>
        <w:contextualSpacing/>
        <w:jc w:val="both"/>
        <w:rPr>
          <w:rFonts w:ascii="Arial" w:hAnsi="Arial" w:cs="Arial"/>
        </w:rPr>
      </w:pPr>
      <w:r w:rsidRPr="00FB6E8F">
        <w:rPr>
          <w:rFonts w:ascii="Arial" w:hAnsi="Arial" w:cs="Arial"/>
        </w:rPr>
        <w:t>Archivos dentro de cada carpeta, que deben coincidir con la tipología documental declarada a la serie o subserie documental.</w:t>
      </w:r>
    </w:p>
    <w:p w14:paraId="650B22FE" w14:textId="77777777" w:rsidR="00DF52B1" w:rsidRPr="00FB6E8F" w:rsidRDefault="00DF52B1" w:rsidP="00DF52B1">
      <w:pPr>
        <w:jc w:val="both"/>
        <w:rPr>
          <w:rFonts w:ascii="Arial" w:hAnsi="Arial" w:cs="Arial"/>
        </w:rPr>
      </w:pPr>
      <w:r w:rsidRPr="00FB6E8F">
        <w:rPr>
          <w:rFonts w:ascii="Arial" w:hAnsi="Arial" w:cs="Arial"/>
        </w:rPr>
        <w:t xml:space="preserve">Ejemplo de estructura: </w:t>
      </w:r>
    </w:p>
    <w:p w14:paraId="774A47DB" w14:textId="77777777" w:rsidR="00DF52B1" w:rsidRPr="00FB6E8F" w:rsidRDefault="00DF52B1" w:rsidP="00DF52B1">
      <w:pPr>
        <w:pStyle w:val="Prrafodelista"/>
        <w:numPr>
          <w:ilvl w:val="0"/>
          <w:numId w:val="21"/>
        </w:numPr>
        <w:spacing w:after="160" w:line="259" w:lineRule="auto"/>
        <w:contextualSpacing/>
        <w:jc w:val="both"/>
        <w:rPr>
          <w:rFonts w:ascii="Arial" w:hAnsi="Arial" w:cs="Arial"/>
        </w:rPr>
      </w:pPr>
      <w:r w:rsidRPr="00FB6E8F">
        <w:rPr>
          <w:rFonts w:ascii="Arial" w:hAnsi="Arial" w:cs="Arial"/>
        </w:rPr>
        <w:t>Carpeta principal: Comprobantes de ingreso</w:t>
      </w:r>
    </w:p>
    <w:p w14:paraId="77B397BD" w14:textId="77777777" w:rsidR="00DF52B1" w:rsidRPr="00FB6E8F" w:rsidRDefault="00DF52B1" w:rsidP="00DF52B1">
      <w:pPr>
        <w:pStyle w:val="Prrafodelista"/>
        <w:numPr>
          <w:ilvl w:val="0"/>
          <w:numId w:val="21"/>
        </w:numPr>
        <w:spacing w:after="160" w:line="259" w:lineRule="auto"/>
        <w:contextualSpacing/>
        <w:jc w:val="both"/>
        <w:rPr>
          <w:rFonts w:ascii="Arial" w:hAnsi="Arial" w:cs="Arial"/>
        </w:rPr>
      </w:pPr>
      <w:r w:rsidRPr="00FB6E8F">
        <w:rPr>
          <w:rFonts w:ascii="Arial" w:hAnsi="Arial" w:cs="Arial"/>
        </w:rPr>
        <w:t>Subcarpeta inicial: Año 2023</w:t>
      </w:r>
    </w:p>
    <w:p w14:paraId="3FD11F2D" w14:textId="77777777" w:rsidR="00DF52B1" w:rsidRPr="00FB6E8F" w:rsidRDefault="00DF52B1" w:rsidP="00DF52B1">
      <w:pPr>
        <w:pStyle w:val="Prrafodelista"/>
        <w:numPr>
          <w:ilvl w:val="0"/>
          <w:numId w:val="21"/>
        </w:numPr>
        <w:spacing w:after="160" w:line="259" w:lineRule="auto"/>
        <w:contextualSpacing/>
        <w:jc w:val="both"/>
        <w:rPr>
          <w:rFonts w:ascii="Arial" w:hAnsi="Arial" w:cs="Arial"/>
        </w:rPr>
      </w:pPr>
      <w:r w:rsidRPr="00FB6E8F">
        <w:rPr>
          <w:rFonts w:ascii="Arial" w:hAnsi="Arial" w:cs="Arial"/>
        </w:rPr>
        <w:t>Archivo: Informe de recaudo_Sesión001_Rtruji_15 de mayo</w:t>
      </w:r>
    </w:p>
    <w:p w14:paraId="54A5E261" w14:textId="77777777" w:rsidR="00DF52B1" w:rsidRPr="00FB6E8F" w:rsidRDefault="00DF52B1" w:rsidP="00DF52B1">
      <w:pPr>
        <w:pStyle w:val="Prrafodelista"/>
        <w:jc w:val="both"/>
        <w:rPr>
          <w:rFonts w:ascii="Arial" w:hAnsi="Arial" w:cs="Arial"/>
        </w:rPr>
      </w:pPr>
    </w:p>
    <w:p w14:paraId="7AEA85B1" w14:textId="77777777" w:rsidR="00DF52B1" w:rsidRDefault="00DF52B1" w:rsidP="00DF52B1">
      <w:pPr>
        <w:pStyle w:val="Prrafodelista"/>
        <w:jc w:val="both"/>
        <w:rPr>
          <w:rFonts w:ascii="Arial" w:hAnsi="Arial" w:cs="Arial"/>
        </w:rPr>
      </w:pPr>
      <w:r w:rsidRPr="00FB6E8F">
        <w:rPr>
          <w:rFonts w:ascii="Arial" w:hAnsi="Arial" w:cs="Arial"/>
        </w:rPr>
        <w:t>Nota: Se recomienda nombrar los archivos utilizando los atributos de contexto documental, separados por guion bajo, para mantener un estándar de organización. Esto no solo facilita la indexación, sino que también sirve para generar reportes precisos de los contenidos de cada carpeta.</w:t>
      </w:r>
    </w:p>
    <w:p w14:paraId="7E978D94" w14:textId="77777777" w:rsidR="00670786" w:rsidRDefault="00670786" w:rsidP="00DF52B1">
      <w:pPr>
        <w:pStyle w:val="Prrafodelista"/>
        <w:jc w:val="both"/>
        <w:rPr>
          <w:rFonts w:ascii="Arial" w:hAnsi="Arial" w:cs="Arial"/>
        </w:rPr>
      </w:pPr>
    </w:p>
    <w:p w14:paraId="6B567950" w14:textId="77777777" w:rsidR="00B06C61" w:rsidRDefault="00B06C61" w:rsidP="00DF52B1">
      <w:pPr>
        <w:pStyle w:val="Prrafodelista"/>
        <w:jc w:val="both"/>
        <w:rPr>
          <w:rFonts w:ascii="Arial" w:hAnsi="Arial" w:cs="Arial"/>
        </w:rPr>
      </w:pPr>
    </w:p>
    <w:p w14:paraId="0AF08F1D" w14:textId="77777777" w:rsidR="00B06C61" w:rsidRDefault="00B06C61" w:rsidP="00DF52B1">
      <w:pPr>
        <w:pStyle w:val="Prrafodelista"/>
        <w:jc w:val="both"/>
        <w:rPr>
          <w:rFonts w:ascii="Arial" w:hAnsi="Arial" w:cs="Arial"/>
        </w:rPr>
      </w:pPr>
    </w:p>
    <w:p w14:paraId="59406A59" w14:textId="77777777" w:rsidR="00B06C61" w:rsidRDefault="00B06C61" w:rsidP="00DF52B1">
      <w:pPr>
        <w:pStyle w:val="Prrafodelista"/>
        <w:jc w:val="both"/>
        <w:rPr>
          <w:rFonts w:ascii="Arial" w:hAnsi="Arial" w:cs="Arial"/>
        </w:rPr>
      </w:pPr>
    </w:p>
    <w:p w14:paraId="283FE68D" w14:textId="77777777" w:rsidR="00670786" w:rsidRPr="00FB6E8F" w:rsidRDefault="00670786" w:rsidP="00DF52B1">
      <w:pPr>
        <w:pStyle w:val="Prrafodelista"/>
        <w:jc w:val="both"/>
        <w:rPr>
          <w:rFonts w:ascii="Arial" w:hAnsi="Arial" w:cs="Arial"/>
        </w:rPr>
      </w:pPr>
    </w:p>
    <w:p w14:paraId="1217CB11" w14:textId="77777777" w:rsidR="00DF52B1" w:rsidRPr="00FB6E8F" w:rsidRDefault="00DF52B1" w:rsidP="00DF52B1">
      <w:pPr>
        <w:jc w:val="both"/>
        <w:rPr>
          <w:rFonts w:ascii="Arial" w:hAnsi="Arial" w:cs="Arial"/>
        </w:rPr>
      </w:pPr>
      <w:r w:rsidRPr="00FB6E8F">
        <w:rPr>
          <w:rFonts w:ascii="Arial" w:hAnsi="Arial" w:cs="Arial"/>
        </w:rPr>
        <w:lastRenderedPageBreak/>
        <w:t xml:space="preserve">Atributos de contexto en nombre de archivo: </w:t>
      </w:r>
    </w:p>
    <w:p w14:paraId="35D61714" w14:textId="77777777" w:rsidR="00DF52B1" w:rsidRPr="00FB6E8F" w:rsidRDefault="00DF52B1" w:rsidP="00DF52B1">
      <w:pPr>
        <w:jc w:val="both"/>
        <w:rPr>
          <w:rFonts w:ascii="Arial" w:hAnsi="Arial" w:cs="Arial"/>
        </w:rPr>
      </w:pPr>
      <w:r w:rsidRPr="00FB6E8F">
        <w:rPr>
          <w:rFonts w:ascii="Arial" w:hAnsi="Arial" w:cs="Arial"/>
          <w:noProof/>
        </w:rPr>
        <w:drawing>
          <wp:inline distT="0" distB="0" distL="0" distR="0" wp14:anchorId="7140342D" wp14:editId="471EA15A">
            <wp:extent cx="4572000" cy="1647825"/>
            <wp:effectExtent l="0" t="0" r="0" b="0"/>
            <wp:docPr id="611324868" name="Imagen 611324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4572000" cy="1647825"/>
                    </a:xfrm>
                    <a:prstGeom prst="rect">
                      <a:avLst/>
                    </a:prstGeom>
                  </pic:spPr>
                </pic:pic>
              </a:graphicData>
            </a:graphic>
          </wp:inline>
        </w:drawing>
      </w:r>
    </w:p>
    <w:p w14:paraId="134AE834" w14:textId="77777777" w:rsidR="00DF52B1" w:rsidRPr="00FB6E8F" w:rsidRDefault="00DF52B1" w:rsidP="00F51EF2">
      <w:pPr>
        <w:rPr>
          <w:rFonts w:ascii="Arial" w:hAnsi="Arial" w:cs="Arial"/>
        </w:rPr>
      </w:pPr>
    </w:p>
    <w:p w14:paraId="3EFECCBA" w14:textId="2055AEE4" w:rsidR="00F51EF2" w:rsidRDefault="00DF52B1" w:rsidP="00F51EF2">
      <w:pPr>
        <w:jc w:val="both"/>
        <w:rPr>
          <w:rFonts w:ascii="Arial" w:hAnsi="Arial" w:cs="Arial"/>
        </w:rPr>
      </w:pPr>
      <w:r w:rsidRPr="00FB6E8F">
        <w:rPr>
          <w:rFonts w:ascii="Arial" w:hAnsi="Arial" w:cs="Arial"/>
        </w:rPr>
        <w:t>Además, siempre se debe generar un reporte detallado de los contenidos de cada carpeta para garantizar que la indexación en el repositorio asignado sea correcta. Este reporte servirá como el reemplazo natural del inventario documental, permitiendo un control efectivo de los documentos transferidos.</w:t>
      </w:r>
      <w:r w:rsidR="00B83527">
        <w:rPr>
          <w:rFonts w:ascii="Arial" w:hAnsi="Arial" w:cs="Arial"/>
        </w:rPr>
        <w:br/>
      </w:r>
      <w:r w:rsidR="0067413D">
        <w:rPr>
          <w:rFonts w:ascii="Arial" w:hAnsi="Arial" w:cs="Arial"/>
        </w:rPr>
        <w:br/>
      </w:r>
      <w:r w:rsidR="00B83527">
        <w:rPr>
          <w:rFonts w:ascii="Arial" w:hAnsi="Arial" w:cs="Arial"/>
        </w:rPr>
        <w:t xml:space="preserve">Ejemplo: </w:t>
      </w:r>
    </w:p>
    <w:p w14:paraId="2D26C40B" w14:textId="70A9BA4E" w:rsidR="00B83527" w:rsidRPr="00B83527" w:rsidRDefault="00B83527" w:rsidP="00B83527">
      <w:pPr>
        <w:jc w:val="both"/>
        <w:rPr>
          <w:rFonts w:ascii="Arial" w:hAnsi="Arial" w:cs="Arial"/>
          <w:lang w:val="es-CO"/>
        </w:rPr>
      </w:pPr>
    </w:p>
    <w:tbl>
      <w:tblPr>
        <w:tblW w:w="10207" w:type="dxa"/>
        <w:tblInd w:w="-85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112"/>
        <w:gridCol w:w="3012"/>
        <w:gridCol w:w="1110"/>
        <w:gridCol w:w="1005"/>
        <w:gridCol w:w="968"/>
      </w:tblGrid>
      <w:tr w:rsidR="00B83527" w:rsidRPr="00B83527" w14:paraId="107731F6" w14:textId="77777777" w:rsidTr="0067413D">
        <w:tc>
          <w:tcPr>
            <w:tcW w:w="4112" w:type="dxa"/>
            <w:tcBorders>
              <w:top w:val="single" w:sz="6" w:space="0" w:color="4472C4"/>
              <w:left w:val="single" w:sz="6" w:space="0" w:color="4472C4"/>
              <w:bottom w:val="single" w:sz="6" w:space="0" w:color="4472C4"/>
              <w:right w:val="nil"/>
            </w:tcBorders>
            <w:shd w:val="clear" w:color="auto" w:fill="4472C4"/>
            <w:hideMark/>
          </w:tcPr>
          <w:p w14:paraId="433BA3F3" w14:textId="77777777" w:rsidR="00B83527" w:rsidRPr="00B83527" w:rsidRDefault="00B83527" w:rsidP="00B83527">
            <w:pPr>
              <w:jc w:val="both"/>
              <w:rPr>
                <w:rFonts w:ascii="Arial" w:hAnsi="Arial" w:cs="Arial"/>
                <w:sz w:val="20"/>
                <w:szCs w:val="20"/>
                <w:lang w:val="es-CO"/>
              </w:rPr>
            </w:pPr>
            <w:r w:rsidRPr="00B83527">
              <w:rPr>
                <w:rFonts w:ascii="Arial" w:hAnsi="Arial" w:cs="Arial"/>
                <w:sz w:val="20"/>
                <w:szCs w:val="20"/>
                <w:lang w:val="es-CO"/>
              </w:rPr>
              <w:t>Nombre del archivo </w:t>
            </w:r>
          </w:p>
        </w:tc>
        <w:tc>
          <w:tcPr>
            <w:tcW w:w="3012" w:type="dxa"/>
            <w:tcBorders>
              <w:top w:val="single" w:sz="6" w:space="0" w:color="4472C4"/>
              <w:left w:val="nil"/>
              <w:bottom w:val="single" w:sz="6" w:space="0" w:color="4472C4"/>
              <w:right w:val="nil"/>
            </w:tcBorders>
            <w:shd w:val="clear" w:color="auto" w:fill="4472C4"/>
            <w:hideMark/>
          </w:tcPr>
          <w:p w14:paraId="620D85D4" w14:textId="77777777" w:rsidR="00B83527" w:rsidRPr="00B83527" w:rsidRDefault="00B83527" w:rsidP="00B83527">
            <w:pPr>
              <w:jc w:val="both"/>
              <w:rPr>
                <w:rFonts w:ascii="Arial" w:hAnsi="Arial" w:cs="Arial"/>
                <w:sz w:val="20"/>
                <w:szCs w:val="20"/>
                <w:lang w:val="es-CO"/>
              </w:rPr>
            </w:pPr>
            <w:r w:rsidRPr="00B83527">
              <w:rPr>
                <w:rFonts w:ascii="Arial" w:hAnsi="Arial" w:cs="Arial"/>
                <w:sz w:val="20"/>
                <w:szCs w:val="20"/>
                <w:lang w:val="es-CO"/>
              </w:rPr>
              <w:t>Ubicación </w:t>
            </w:r>
          </w:p>
        </w:tc>
        <w:tc>
          <w:tcPr>
            <w:tcW w:w="1110" w:type="dxa"/>
            <w:tcBorders>
              <w:top w:val="single" w:sz="6" w:space="0" w:color="4472C4"/>
              <w:left w:val="nil"/>
              <w:bottom w:val="single" w:sz="6" w:space="0" w:color="4472C4"/>
              <w:right w:val="nil"/>
            </w:tcBorders>
            <w:shd w:val="clear" w:color="auto" w:fill="4472C4"/>
            <w:hideMark/>
          </w:tcPr>
          <w:p w14:paraId="3BD40D14" w14:textId="77777777" w:rsidR="00B83527" w:rsidRPr="00B83527" w:rsidRDefault="00B83527" w:rsidP="00B83527">
            <w:pPr>
              <w:jc w:val="both"/>
              <w:rPr>
                <w:rFonts w:ascii="Arial" w:hAnsi="Arial" w:cs="Arial"/>
                <w:sz w:val="20"/>
                <w:szCs w:val="20"/>
                <w:lang w:val="es-CO"/>
              </w:rPr>
            </w:pPr>
            <w:r w:rsidRPr="00B83527">
              <w:rPr>
                <w:rFonts w:ascii="Arial" w:hAnsi="Arial" w:cs="Arial"/>
                <w:sz w:val="20"/>
                <w:szCs w:val="20"/>
                <w:lang w:val="es-CO"/>
              </w:rPr>
              <w:t>Modificado </w:t>
            </w:r>
          </w:p>
        </w:tc>
        <w:tc>
          <w:tcPr>
            <w:tcW w:w="1005" w:type="dxa"/>
            <w:tcBorders>
              <w:top w:val="single" w:sz="6" w:space="0" w:color="4472C4"/>
              <w:left w:val="nil"/>
              <w:bottom w:val="single" w:sz="6" w:space="0" w:color="4472C4"/>
              <w:right w:val="nil"/>
            </w:tcBorders>
            <w:shd w:val="clear" w:color="auto" w:fill="4472C4"/>
            <w:hideMark/>
          </w:tcPr>
          <w:p w14:paraId="510683CB" w14:textId="77777777" w:rsidR="00B83527" w:rsidRPr="00B83527" w:rsidRDefault="00B83527" w:rsidP="00B83527">
            <w:pPr>
              <w:jc w:val="both"/>
              <w:rPr>
                <w:rFonts w:ascii="Arial" w:hAnsi="Arial" w:cs="Arial"/>
                <w:sz w:val="20"/>
                <w:szCs w:val="20"/>
                <w:lang w:val="es-CO"/>
              </w:rPr>
            </w:pPr>
            <w:r w:rsidRPr="00B83527">
              <w:rPr>
                <w:rFonts w:ascii="Arial" w:hAnsi="Arial" w:cs="Arial"/>
                <w:sz w:val="20"/>
                <w:szCs w:val="20"/>
                <w:lang w:val="es-CO"/>
              </w:rPr>
              <w:t>Modificado por </w:t>
            </w:r>
          </w:p>
        </w:tc>
        <w:tc>
          <w:tcPr>
            <w:tcW w:w="968" w:type="dxa"/>
            <w:tcBorders>
              <w:top w:val="single" w:sz="6" w:space="0" w:color="4472C4"/>
              <w:left w:val="nil"/>
              <w:bottom w:val="single" w:sz="6" w:space="0" w:color="4472C4"/>
              <w:right w:val="single" w:sz="6" w:space="0" w:color="4472C4"/>
            </w:tcBorders>
            <w:shd w:val="clear" w:color="auto" w:fill="4472C4"/>
            <w:hideMark/>
          </w:tcPr>
          <w:p w14:paraId="01FAE030" w14:textId="77777777" w:rsidR="00B83527" w:rsidRPr="00B83527" w:rsidRDefault="00B83527" w:rsidP="00B83527">
            <w:pPr>
              <w:jc w:val="both"/>
              <w:rPr>
                <w:rFonts w:ascii="Arial" w:hAnsi="Arial" w:cs="Arial"/>
                <w:sz w:val="20"/>
                <w:szCs w:val="20"/>
                <w:lang w:val="es-CO"/>
              </w:rPr>
            </w:pPr>
            <w:r w:rsidRPr="00B83527">
              <w:rPr>
                <w:rFonts w:ascii="Arial" w:hAnsi="Arial" w:cs="Arial"/>
                <w:sz w:val="20"/>
                <w:szCs w:val="20"/>
                <w:lang w:val="es-CO"/>
              </w:rPr>
              <w:t>Tamaño </w:t>
            </w:r>
          </w:p>
        </w:tc>
      </w:tr>
      <w:tr w:rsidR="00B83527" w:rsidRPr="00B83527" w14:paraId="4469424D" w14:textId="77777777" w:rsidTr="0067413D">
        <w:tc>
          <w:tcPr>
            <w:tcW w:w="4112" w:type="dxa"/>
            <w:tcBorders>
              <w:top w:val="single" w:sz="6" w:space="0" w:color="8EAADB"/>
              <w:left w:val="single" w:sz="6" w:space="0" w:color="8EAADB"/>
              <w:bottom w:val="single" w:sz="6" w:space="0" w:color="8EAADB"/>
              <w:right w:val="single" w:sz="6" w:space="0" w:color="8EAADB"/>
            </w:tcBorders>
            <w:shd w:val="clear" w:color="auto" w:fill="D9E2F3"/>
            <w:hideMark/>
          </w:tcPr>
          <w:p w14:paraId="47C45767" w14:textId="09DD8473" w:rsidR="00B83527" w:rsidRPr="00B83527" w:rsidRDefault="0067413D" w:rsidP="0067413D">
            <w:pPr>
              <w:rPr>
                <w:rFonts w:ascii="Arial" w:hAnsi="Arial" w:cs="Arial"/>
                <w:sz w:val="20"/>
                <w:szCs w:val="20"/>
                <w:lang w:val="es-CO"/>
              </w:rPr>
            </w:pPr>
            <w:r>
              <w:rPr>
                <w:rFonts w:ascii="Arial" w:hAnsi="Arial" w:cs="Arial"/>
                <w:sz w:val="20"/>
                <w:szCs w:val="20"/>
                <w:lang w:val="es-CO"/>
              </w:rPr>
              <w:t>R</w:t>
            </w:r>
            <w:r w:rsidRPr="0067413D">
              <w:rPr>
                <w:rFonts w:ascii="Arial" w:hAnsi="Arial" w:cs="Arial"/>
                <w:sz w:val="20"/>
                <w:szCs w:val="20"/>
                <w:lang w:val="es-CO"/>
              </w:rPr>
              <w:t>ecaudo_Sesión001_Rtruji_15</w:t>
            </w:r>
            <w:r>
              <w:rPr>
                <w:rFonts w:ascii="Arial" w:hAnsi="Arial" w:cs="Arial"/>
                <w:sz w:val="20"/>
                <w:szCs w:val="20"/>
                <w:lang w:val="es-CO"/>
              </w:rPr>
              <w:t>/05/2021</w:t>
            </w:r>
            <w:r w:rsidR="00B83527" w:rsidRPr="00B83527">
              <w:rPr>
                <w:rFonts w:ascii="Arial" w:hAnsi="Arial" w:cs="Arial"/>
                <w:sz w:val="20"/>
                <w:szCs w:val="20"/>
                <w:lang w:val="es-CO"/>
              </w:rPr>
              <w:t>.pdf </w:t>
            </w:r>
          </w:p>
        </w:tc>
        <w:tc>
          <w:tcPr>
            <w:tcW w:w="3012" w:type="dxa"/>
            <w:tcBorders>
              <w:top w:val="single" w:sz="6" w:space="0" w:color="8EAADB"/>
              <w:left w:val="single" w:sz="6" w:space="0" w:color="8EAADB"/>
              <w:bottom w:val="single" w:sz="6" w:space="0" w:color="8EAADB"/>
              <w:right w:val="single" w:sz="6" w:space="0" w:color="8EAADB"/>
            </w:tcBorders>
            <w:shd w:val="clear" w:color="auto" w:fill="D9E2F3"/>
            <w:hideMark/>
          </w:tcPr>
          <w:p w14:paraId="5259DB44" w14:textId="3B8826DE" w:rsidR="00B83527" w:rsidRPr="00B83527" w:rsidRDefault="00B83527" w:rsidP="00B83527">
            <w:pPr>
              <w:jc w:val="both"/>
              <w:rPr>
                <w:rFonts w:ascii="Arial" w:hAnsi="Arial" w:cs="Arial"/>
                <w:sz w:val="20"/>
                <w:szCs w:val="20"/>
                <w:lang w:val="es-CO"/>
              </w:rPr>
            </w:pPr>
            <w:r w:rsidRPr="00B83527">
              <w:rPr>
                <w:rFonts w:ascii="Arial" w:hAnsi="Arial" w:cs="Arial"/>
                <w:sz w:val="20"/>
                <w:szCs w:val="20"/>
                <w:lang w:val="es-CO"/>
              </w:rPr>
              <w:t>OneDrive/</w:t>
            </w:r>
            <w:r w:rsidR="0067413D">
              <w:rPr>
                <w:rFonts w:ascii="Arial" w:hAnsi="Arial" w:cs="Arial"/>
                <w:sz w:val="20"/>
                <w:szCs w:val="20"/>
                <w:lang w:val="es-CO"/>
              </w:rPr>
              <w:t>Comprobantes Diario</w:t>
            </w:r>
            <w:r w:rsidRPr="00B83527">
              <w:rPr>
                <w:rFonts w:ascii="Arial" w:hAnsi="Arial" w:cs="Arial"/>
                <w:sz w:val="20"/>
                <w:szCs w:val="20"/>
                <w:lang w:val="es-CO"/>
              </w:rPr>
              <w:t>/2021 </w:t>
            </w:r>
          </w:p>
        </w:tc>
        <w:tc>
          <w:tcPr>
            <w:tcW w:w="1110" w:type="dxa"/>
            <w:tcBorders>
              <w:top w:val="single" w:sz="6" w:space="0" w:color="8EAADB"/>
              <w:left w:val="single" w:sz="6" w:space="0" w:color="8EAADB"/>
              <w:bottom w:val="single" w:sz="6" w:space="0" w:color="8EAADB"/>
              <w:right w:val="single" w:sz="6" w:space="0" w:color="8EAADB"/>
            </w:tcBorders>
            <w:shd w:val="clear" w:color="auto" w:fill="D9E2F3"/>
            <w:hideMark/>
          </w:tcPr>
          <w:p w14:paraId="5C3D992B" w14:textId="1991E9CE" w:rsidR="00B83527" w:rsidRPr="00B83527" w:rsidRDefault="00B83527" w:rsidP="00B83527">
            <w:pPr>
              <w:jc w:val="both"/>
              <w:rPr>
                <w:rFonts w:ascii="Arial" w:hAnsi="Arial" w:cs="Arial"/>
                <w:sz w:val="20"/>
                <w:szCs w:val="20"/>
                <w:lang w:val="es-CO"/>
              </w:rPr>
            </w:pPr>
            <w:r w:rsidRPr="00B83527">
              <w:rPr>
                <w:rFonts w:ascii="Arial" w:hAnsi="Arial" w:cs="Arial"/>
                <w:sz w:val="20"/>
                <w:szCs w:val="20"/>
                <w:lang w:val="es-CO"/>
              </w:rPr>
              <w:t>15/02/202</w:t>
            </w:r>
            <w:r w:rsidR="0067413D">
              <w:rPr>
                <w:rFonts w:ascii="Arial" w:hAnsi="Arial" w:cs="Arial"/>
                <w:sz w:val="20"/>
                <w:szCs w:val="20"/>
                <w:lang w:val="es-CO"/>
              </w:rPr>
              <w:t>1</w:t>
            </w:r>
            <w:r w:rsidRPr="00B83527">
              <w:rPr>
                <w:rFonts w:ascii="Arial" w:hAnsi="Arial" w:cs="Arial"/>
                <w:sz w:val="20"/>
                <w:szCs w:val="20"/>
                <w:lang w:val="es-CO"/>
              </w:rPr>
              <w:t> </w:t>
            </w:r>
          </w:p>
        </w:tc>
        <w:tc>
          <w:tcPr>
            <w:tcW w:w="1005" w:type="dxa"/>
            <w:tcBorders>
              <w:top w:val="single" w:sz="6" w:space="0" w:color="8EAADB"/>
              <w:left w:val="single" w:sz="6" w:space="0" w:color="8EAADB"/>
              <w:bottom w:val="single" w:sz="6" w:space="0" w:color="8EAADB"/>
              <w:right w:val="single" w:sz="6" w:space="0" w:color="8EAADB"/>
            </w:tcBorders>
            <w:shd w:val="clear" w:color="auto" w:fill="D9E2F3"/>
            <w:hideMark/>
          </w:tcPr>
          <w:p w14:paraId="4229DBD1" w14:textId="77777777" w:rsidR="00B83527" w:rsidRPr="00B83527" w:rsidRDefault="00B83527" w:rsidP="00B83527">
            <w:pPr>
              <w:jc w:val="both"/>
              <w:rPr>
                <w:rFonts w:ascii="Arial" w:hAnsi="Arial" w:cs="Arial"/>
                <w:sz w:val="20"/>
                <w:szCs w:val="20"/>
                <w:lang w:val="es-CO"/>
              </w:rPr>
            </w:pPr>
            <w:r w:rsidRPr="00B83527">
              <w:rPr>
                <w:rFonts w:ascii="Arial" w:hAnsi="Arial" w:cs="Arial"/>
                <w:sz w:val="20"/>
                <w:szCs w:val="20"/>
                <w:lang w:val="es-CO"/>
              </w:rPr>
              <w:t>Ana Martínez </w:t>
            </w:r>
          </w:p>
        </w:tc>
        <w:tc>
          <w:tcPr>
            <w:tcW w:w="968" w:type="dxa"/>
            <w:tcBorders>
              <w:top w:val="single" w:sz="6" w:space="0" w:color="8EAADB"/>
              <w:left w:val="single" w:sz="6" w:space="0" w:color="8EAADB"/>
              <w:bottom w:val="single" w:sz="6" w:space="0" w:color="8EAADB"/>
              <w:right w:val="single" w:sz="6" w:space="0" w:color="8EAADB"/>
            </w:tcBorders>
            <w:shd w:val="clear" w:color="auto" w:fill="D9E2F3"/>
            <w:hideMark/>
          </w:tcPr>
          <w:p w14:paraId="5AE2A88E" w14:textId="77777777" w:rsidR="00B83527" w:rsidRPr="00B83527" w:rsidRDefault="00B83527" w:rsidP="00B83527">
            <w:pPr>
              <w:jc w:val="both"/>
              <w:rPr>
                <w:rFonts w:ascii="Arial" w:hAnsi="Arial" w:cs="Arial"/>
                <w:sz w:val="20"/>
                <w:szCs w:val="20"/>
                <w:lang w:val="es-CO"/>
              </w:rPr>
            </w:pPr>
            <w:r w:rsidRPr="00B83527">
              <w:rPr>
                <w:rFonts w:ascii="Arial" w:hAnsi="Arial" w:cs="Arial"/>
                <w:sz w:val="20"/>
                <w:szCs w:val="20"/>
                <w:lang w:val="es-CO"/>
              </w:rPr>
              <w:t>1.2 MB </w:t>
            </w:r>
          </w:p>
        </w:tc>
      </w:tr>
      <w:tr w:rsidR="0067413D" w:rsidRPr="00B83527" w14:paraId="4C4AD752" w14:textId="77777777" w:rsidTr="0067413D">
        <w:tc>
          <w:tcPr>
            <w:tcW w:w="4112" w:type="dxa"/>
            <w:tcBorders>
              <w:top w:val="single" w:sz="6" w:space="0" w:color="8EAADB"/>
              <w:left w:val="single" w:sz="6" w:space="0" w:color="8EAADB"/>
              <w:bottom w:val="single" w:sz="6" w:space="0" w:color="8EAADB"/>
              <w:right w:val="single" w:sz="6" w:space="0" w:color="8EAADB"/>
            </w:tcBorders>
            <w:hideMark/>
          </w:tcPr>
          <w:p w14:paraId="15216156" w14:textId="0342B3C0" w:rsidR="0067413D" w:rsidRPr="00B83527" w:rsidRDefault="0067413D" w:rsidP="0067413D">
            <w:pPr>
              <w:jc w:val="both"/>
              <w:rPr>
                <w:rFonts w:ascii="Arial" w:hAnsi="Arial" w:cs="Arial"/>
                <w:sz w:val="20"/>
                <w:szCs w:val="20"/>
                <w:lang w:val="es-CO"/>
              </w:rPr>
            </w:pPr>
            <w:r>
              <w:rPr>
                <w:rFonts w:ascii="Arial" w:hAnsi="Arial" w:cs="Arial"/>
                <w:sz w:val="20"/>
                <w:szCs w:val="20"/>
                <w:lang w:val="es-CO"/>
              </w:rPr>
              <w:t>Anexo1</w:t>
            </w:r>
            <w:r w:rsidRPr="00B83527">
              <w:rPr>
                <w:rFonts w:ascii="Arial" w:hAnsi="Arial" w:cs="Arial"/>
                <w:sz w:val="20"/>
                <w:szCs w:val="20"/>
                <w:lang w:val="es-CO"/>
              </w:rPr>
              <w:t>_</w:t>
            </w:r>
            <w:r>
              <w:rPr>
                <w:rFonts w:ascii="Arial" w:hAnsi="Arial" w:cs="Arial"/>
                <w:sz w:val="20"/>
                <w:szCs w:val="20"/>
                <w:lang w:val="es-CO"/>
              </w:rPr>
              <w:t>Sesión003</w:t>
            </w:r>
            <w:r w:rsidRPr="00B83527">
              <w:rPr>
                <w:rFonts w:ascii="Arial" w:hAnsi="Arial" w:cs="Arial"/>
                <w:sz w:val="20"/>
                <w:szCs w:val="20"/>
                <w:lang w:val="es-CO"/>
              </w:rPr>
              <w:t>_</w:t>
            </w:r>
            <w:r w:rsidRPr="0067413D">
              <w:rPr>
                <w:rFonts w:ascii="Arial" w:hAnsi="Arial" w:cs="Arial"/>
                <w:sz w:val="20"/>
                <w:szCs w:val="20"/>
                <w:lang w:val="es-CO"/>
              </w:rPr>
              <w:t xml:space="preserve"> </w:t>
            </w:r>
            <w:r w:rsidRPr="0067413D">
              <w:rPr>
                <w:rFonts w:ascii="Arial" w:hAnsi="Arial" w:cs="Arial"/>
                <w:sz w:val="20"/>
                <w:szCs w:val="20"/>
                <w:lang w:val="es-CO"/>
              </w:rPr>
              <w:t>Rtruji_15</w:t>
            </w:r>
            <w:r>
              <w:rPr>
                <w:rFonts w:ascii="Arial" w:hAnsi="Arial" w:cs="Arial"/>
                <w:sz w:val="20"/>
                <w:szCs w:val="20"/>
                <w:lang w:val="es-CO"/>
              </w:rPr>
              <w:t>/0</w:t>
            </w:r>
            <w:r>
              <w:rPr>
                <w:rFonts w:ascii="Arial" w:hAnsi="Arial" w:cs="Arial"/>
                <w:sz w:val="20"/>
                <w:szCs w:val="20"/>
                <w:lang w:val="es-CO"/>
              </w:rPr>
              <w:t>6/2021</w:t>
            </w:r>
            <w:r w:rsidRPr="00B83527">
              <w:rPr>
                <w:rFonts w:ascii="Arial" w:hAnsi="Arial" w:cs="Arial"/>
                <w:sz w:val="20"/>
                <w:szCs w:val="20"/>
                <w:lang w:val="es-CO"/>
              </w:rPr>
              <w:t>.docx </w:t>
            </w:r>
          </w:p>
        </w:tc>
        <w:tc>
          <w:tcPr>
            <w:tcW w:w="3012" w:type="dxa"/>
            <w:tcBorders>
              <w:top w:val="single" w:sz="6" w:space="0" w:color="8EAADB"/>
              <w:left w:val="single" w:sz="6" w:space="0" w:color="8EAADB"/>
              <w:bottom w:val="single" w:sz="6" w:space="0" w:color="8EAADB"/>
              <w:right w:val="single" w:sz="6" w:space="0" w:color="8EAADB"/>
            </w:tcBorders>
            <w:hideMark/>
          </w:tcPr>
          <w:p w14:paraId="3C9FE028" w14:textId="6ADF3A51" w:rsidR="0067413D" w:rsidRPr="00B83527" w:rsidRDefault="0067413D" w:rsidP="0067413D">
            <w:pPr>
              <w:jc w:val="both"/>
              <w:rPr>
                <w:rFonts w:ascii="Arial" w:hAnsi="Arial" w:cs="Arial"/>
                <w:sz w:val="20"/>
                <w:szCs w:val="20"/>
                <w:lang w:val="es-CO"/>
              </w:rPr>
            </w:pPr>
            <w:r w:rsidRPr="00B83527">
              <w:rPr>
                <w:rFonts w:ascii="Arial" w:hAnsi="Arial" w:cs="Arial"/>
                <w:sz w:val="20"/>
                <w:szCs w:val="20"/>
                <w:lang w:val="es-CO"/>
              </w:rPr>
              <w:t>OneDrive/</w:t>
            </w:r>
            <w:r>
              <w:rPr>
                <w:rFonts w:ascii="Arial" w:hAnsi="Arial" w:cs="Arial"/>
                <w:sz w:val="20"/>
                <w:szCs w:val="20"/>
                <w:lang w:val="es-CO"/>
              </w:rPr>
              <w:t>Comprobantes Diario</w:t>
            </w:r>
            <w:r w:rsidRPr="00B83527">
              <w:rPr>
                <w:rFonts w:ascii="Arial" w:hAnsi="Arial" w:cs="Arial"/>
                <w:sz w:val="20"/>
                <w:szCs w:val="20"/>
                <w:lang w:val="es-CO"/>
              </w:rPr>
              <w:t>/2021 </w:t>
            </w:r>
          </w:p>
        </w:tc>
        <w:tc>
          <w:tcPr>
            <w:tcW w:w="1110" w:type="dxa"/>
            <w:tcBorders>
              <w:top w:val="single" w:sz="6" w:space="0" w:color="8EAADB"/>
              <w:left w:val="single" w:sz="6" w:space="0" w:color="8EAADB"/>
              <w:bottom w:val="single" w:sz="6" w:space="0" w:color="8EAADB"/>
              <w:right w:val="single" w:sz="6" w:space="0" w:color="8EAADB"/>
            </w:tcBorders>
            <w:hideMark/>
          </w:tcPr>
          <w:p w14:paraId="5C67360C" w14:textId="1738F233" w:rsidR="0067413D" w:rsidRPr="00B83527" w:rsidRDefault="0067413D" w:rsidP="0067413D">
            <w:pPr>
              <w:jc w:val="both"/>
              <w:rPr>
                <w:rFonts w:ascii="Arial" w:hAnsi="Arial" w:cs="Arial"/>
                <w:sz w:val="20"/>
                <w:szCs w:val="20"/>
                <w:lang w:val="es-CO"/>
              </w:rPr>
            </w:pPr>
            <w:r w:rsidRPr="00B83527">
              <w:rPr>
                <w:rFonts w:ascii="Arial" w:hAnsi="Arial" w:cs="Arial"/>
                <w:sz w:val="20"/>
                <w:szCs w:val="20"/>
                <w:lang w:val="es-CO"/>
              </w:rPr>
              <w:t>18/05/202</w:t>
            </w:r>
            <w:r>
              <w:rPr>
                <w:rFonts w:ascii="Arial" w:hAnsi="Arial" w:cs="Arial"/>
                <w:sz w:val="20"/>
                <w:szCs w:val="20"/>
                <w:lang w:val="es-CO"/>
              </w:rPr>
              <w:t>1</w:t>
            </w:r>
            <w:r w:rsidRPr="00B83527">
              <w:rPr>
                <w:rFonts w:ascii="Arial" w:hAnsi="Arial" w:cs="Arial"/>
                <w:sz w:val="20"/>
                <w:szCs w:val="20"/>
                <w:lang w:val="es-CO"/>
              </w:rPr>
              <w:t> </w:t>
            </w:r>
          </w:p>
        </w:tc>
        <w:tc>
          <w:tcPr>
            <w:tcW w:w="1005" w:type="dxa"/>
            <w:tcBorders>
              <w:top w:val="single" w:sz="6" w:space="0" w:color="8EAADB"/>
              <w:left w:val="single" w:sz="6" w:space="0" w:color="8EAADB"/>
              <w:bottom w:val="single" w:sz="6" w:space="0" w:color="8EAADB"/>
              <w:right w:val="single" w:sz="6" w:space="0" w:color="8EAADB"/>
            </w:tcBorders>
            <w:hideMark/>
          </w:tcPr>
          <w:p w14:paraId="7E914A30" w14:textId="77777777" w:rsidR="0067413D" w:rsidRPr="00B83527" w:rsidRDefault="0067413D" w:rsidP="0067413D">
            <w:pPr>
              <w:jc w:val="both"/>
              <w:rPr>
                <w:rFonts w:ascii="Arial" w:hAnsi="Arial" w:cs="Arial"/>
                <w:sz w:val="20"/>
                <w:szCs w:val="20"/>
                <w:lang w:val="es-CO"/>
              </w:rPr>
            </w:pPr>
            <w:r w:rsidRPr="00B83527">
              <w:rPr>
                <w:rFonts w:ascii="Arial" w:hAnsi="Arial" w:cs="Arial"/>
                <w:sz w:val="20"/>
                <w:szCs w:val="20"/>
                <w:lang w:val="es-CO"/>
              </w:rPr>
              <w:t>Luis Gómez </w:t>
            </w:r>
          </w:p>
        </w:tc>
        <w:tc>
          <w:tcPr>
            <w:tcW w:w="968" w:type="dxa"/>
            <w:tcBorders>
              <w:top w:val="single" w:sz="6" w:space="0" w:color="8EAADB"/>
              <w:left w:val="single" w:sz="6" w:space="0" w:color="8EAADB"/>
              <w:bottom w:val="single" w:sz="6" w:space="0" w:color="8EAADB"/>
              <w:right w:val="single" w:sz="6" w:space="0" w:color="8EAADB"/>
            </w:tcBorders>
            <w:hideMark/>
          </w:tcPr>
          <w:p w14:paraId="26D81FDB" w14:textId="77777777" w:rsidR="0067413D" w:rsidRPr="00B83527" w:rsidRDefault="0067413D" w:rsidP="0067413D">
            <w:pPr>
              <w:jc w:val="both"/>
              <w:rPr>
                <w:rFonts w:ascii="Arial" w:hAnsi="Arial" w:cs="Arial"/>
                <w:sz w:val="20"/>
                <w:szCs w:val="20"/>
                <w:lang w:val="es-CO"/>
              </w:rPr>
            </w:pPr>
            <w:r w:rsidRPr="00B83527">
              <w:rPr>
                <w:rFonts w:ascii="Arial" w:hAnsi="Arial" w:cs="Arial"/>
                <w:sz w:val="20"/>
                <w:szCs w:val="20"/>
                <w:lang w:val="es-CO"/>
              </w:rPr>
              <w:t>320 KB </w:t>
            </w:r>
          </w:p>
        </w:tc>
      </w:tr>
      <w:tr w:rsidR="0067413D" w:rsidRPr="00B83527" w14:paraId="122A50D7" w14:textId="77777777" w:rsidTr="0067413D">
        <w:tc>
          <w:tcPr>
            <w:tcW w:w="4112" w:type="dxa"/>
            <w:tcBorders>
              <w:top w:val="single" w:sz="6" w:space="0" w:color="8EAADB"/>
              <w:left w:val="single" w:sz="6" w:space="0" w:color="8EAADB"/>
              <w:bottom w:val="single" w:sz="6" w:space="0" w:color="8EAADB"/>
              <w:right w:val="single" w:sz="6" w:space="0" w:color="8EAADB"/>
            </w:tcBorders>
            <w:shd w:val="clear" w:color="auto" w:fill="D9E2F3"/>
            <w:hideMark/>
          </w:tcPr>
          <w:p w14:paraId="6E33388E" w14:textId="7BDA5A2E" w:rsidR="0067413D" w:rsidRPr="00B83527" w:rsidRDefault="0067413D" w:rsidP="0067413D">
            <w:pPr>
              <w:jc w:val="both"/>
              <w:rPr>
                <w:rFonts w:ascii="Arial" w:hAnsi="Arial" w:cs="Arial"/>
                <w:sz w:val="20"/>
                <w:szCs w:val="20"/>
                <w:lang w:val="es-CO"/>
              </w:rPr>
            </w:pPr>
            <w:r>
              <w:rPr>
                <w:rFonts w:ascii="Arial" w:hAnsi="Arial" w:cs="Arial"/>
                <w:sz w:val="20"/>
                <w:szCs w:val="20"/>
                <w:lang w:val="es-CO"/>
              </w:rPr>
              <w:t>Carta</w:t>
            </w:r>
            <w:r w:rsidRPr="00B83527">
              <w:rPr>
                <w:rFonts w:ascii="Arial" w:hAnsi="Arial" w:cs="Arial"/>
                <w:sz w:val="20"/>
                <w:szCs w:val="20"/>
                <w:lang w:val="es-CO"/>
              </w:rPr>
              <w:t>_</w:t>
            </w:r>
            <w:r>
              <w:rPr>
                <w:rFonts w:ascii="Arial" w:hAnsi="Arial" w:cs="Arial"/>
                <w:sz w:val="20"/>
                <w:szCs w:val="20"/>
                <w:lang w:val="es-CO"/>
              </w:rPr>
              <w:t>Sesión004_Rtruji</w:t>
            </w:r>
            <w:r w:rsidRPr="00B83527">
              <w:rPr>
                <w:rFonts w:ascii="Arial" w:hAnsi="Arial" w:cs="Arial"/>
                <w:sz w:val="20"/>
                <w:szCs w:val="20"/>
                <w:lang w:val="es-CO"/>
              </w:rPr>
              <w:t>_</w:t>
            </w:r>
            <w:r>
              <w:rPr>
                <w:rFonts w:ascii="Arial" w:hAnsi="Arial" w:cs="Arial"/>
                <w:sz w:val="20"/>
                <w:szCs w:val="20"/>
                <w:lang w:val="es-CO"/>
              </w:rPr>
              <w:t>15/07/</w:t>
            </w:r>
            <w:r w:rsidRPr="00B83527">
              <w:rPr>
                <w:rFonts w:ascii="Arial" w:hAnsi="Arial" w:cs="Arial"/>
                <w:sz w:val="20"/>
                <w:szCs w:val="20"/>
                <w:lang w:val="es-CO"/>
              </w:rPr>
              <w:t>202</w:t>
            </w:r>
            <w:r>
              <w:rPr>
                <w:rFonts w:ascii="Arial" w:hAnsi="Arial" w:cs="Arial"/>
                <w:sz w:val="20"/>
                <w:szCs w:val="20"/>
                <w:lang w:val="es-CO"/>
              </w:rPr>
              <w:t>1</w:t>
            </w:r>
            <w:r w:rsidRPr="00B83527">
              <w:rPr>
                <w:rFonts w:ascii="Arial" w:hAnsi="Arial" w:cs="Arial"/>
                <w:sz w:val="20"/>
                <w:szCs w:val="20"/>
                <w:lang w:val="es-CO"/>
              </w:rPr>
              <w:t>.xlsx </w:t>
            </w:r>
          </w:p>
        </w:tc>
        <w:tc>
          <w:tcPr>
            <w:tcW w:w="3012" w:type="dxa"/>
            <w:tcBorders>
              <w:top w:val="single" w:sz="6" w:space="0" w:color="8EAADB"/>
              <w:left w:val="single" w:sz="6" w:space="0" w:color="8EAADB"/>
              <w:bottom w:val="single" w:sz="6" w:space="0" w:color="8EAADB"/>
              <w:right w:val="single" w:sz="6" w:space="0" w:color="8EAADB"/>
            </w:tcBorders>
            <w:shd w:val="clear" w:color="auto" w:fill="D9E2F3"/>
            <w:hideMark/>
          </w:tcPr>
          <w:p w14:paraId="3E0DA2A3" w14:textId="5064E3AE" w:rsidR="0067413D" w:rsidRPr="00B83527" w:rsidRDefault="0067413D" w:rsidP="0067413D">
            <w:pPr>
              <w:jc w:val="both"/>
              <w:rPr>
                <w:rFonts w:ascii="Arial" w:hAnsi="Arial" w:cs="Arial"/>
                <w:sz w:val="20"/>
                <w:szCs w:val="20"/>
                <w:lang w:val="es-CO"/>
              </w:rPr>
            </w:pPr>
            <w:r w:rsidRPr="00B83527">
              <w:rPr>
                <w:rFonts w:ascii="Arial" w:hAnsi="Arial" w:cs="Arial"/>
                <w:sz w:val="20"/>
                <w:szCs w:val="20"/>
                <w:lang w:val="es-CO"/>
              </w:rPr>
              <w:t>OneDrive/</w:t>
            </w:r>
            <w:r>
              <w:rPr>
                <w:rFonts w:ascii="Arial" w:hAnsi="Arial" w:cs="Arial"/>
                <w:sz w:val="20"/>
                <w:szCs w:val="20"/>
                <w:lang w:val="es-CO"/>
              </w:rPr>
              <w:t>Comprobantes Diario</w:t>
            </w:r>
            <w:r w:rsidRPr="00B83527">
              <w:rPr>
                <w:rFonts w:ascii="Arial" w:hAnsi="Arial" w:cs="Arial"/>
                <w:sz w:val="20"/>
                <w:szCs w:val="20"/>
                <w:lang w:val="es-CO"/>
              </w:rPr>
              <w:t>/2021 </w:t>
            </w:r>
          </w:p>
        </w:tc>
        <w:tc>
          <w:tcPr>
            <w:tcW w:w="1110" w:type="dxa"/>
            <w:tcBorders>
              <w:top w:val="single" w:sz="6" w:space="0" w:color="8EAADB"/>
              <w:left w:val="single" w:sz="6" w:space="0" w:color="8EAADB"/>
              <w:bottom w:val="single" w:sz="6" w:space="0" w:color="8EAADB"/>
              <w:right w:val="single" w:sz="6" w:space="0" w:color="8EAADB"/>
            </w:tcBorders>
            <w:shd w:val="clear" w:color="auto" w:fill="D9E2F3"/>
            <w:hideMark/>
          </w:tcPr>
          <w:p w14:paraId="2C251537" w14:textId="4D64D511" w:rsidR="0067413D" w:rsidRPr="00B83527" w:rsidRDefault="0067413D" w:rsidP="0067413D">
            <w:pPr>
              <w:jc w:val="both"/>
              <w:rPr>
                <w:rFonts w:ascii="Arial" w:hAnsi="Arial" w:cs="Arial"/>
                <w:sz w:val="20"/>
                <w:szCs w:val="20"/>
                <w:lang w:val="es-CO"/>
              </w:rPr>
            </w:pPr>
            <w:r w:rsidRPr="00B83527">
              <w:rPr>
                <w:rFonts w:ascii="Arial" w:hAnsi="Arial" w:cs="Arial"/>
                <w:sz w:val="20"/>
                <w:szCs w:val="20"/>
                <w:lang w:val="es-CO"/>
              </w:rPr>
              <w:t>07/04/202</w:t>
            </w:r>
            <w:r>
              <w:rPr>
                <w:rFonts w:ascii="Arial" w:hAnsi="Arial" w:cs="Arial"/>
                <w:sz w:val="20"/>
                <w:szCs w:val="20"/>
                <w:lang w:val="es-CO"/>
              </w:rPr>
              <w:t>1</w:t>
            </w:r>
            <w:r w:rsidRPr="00B83527">
              <w:rPr>
                <w:rFonts w:ascii="Arial" w:hAnsi="Arial" w:cs="Arial"/>
                <w:sz w:val="20"/>
                <w:szCs w:val="20"/>
                <w:lang w:val="es-CO"/>
              </w:rPr>
              <w:t> </w:t>
            </w:r>
          </w:p>
        </w:tc>
        <w:tc>
          <w:tcPr>
            <w:tcW w:w="1005" w:type="dxa"/>
            <w:tcBorders>
              <w:top w:val="single" w:sz="6" w:space="0" w:color="8EAADB"/>
              <w:left w:val="single" w:sz="6" w:space="0" w:color="8EAADB"/>
              <w:bottom w:val="single" w:sz="6" w:space="0" w:color="8EAADB"/>
              <w:right w:val="single" w:sz="6" w:space="0" w:color="8EAADB"/>
            </w:tcBorders>
            <w:shd w:val="clear" w:color="auto" w:fill="D9E2F3"/>
            <w:hideMark/>
          </w:tcPr>
          <w:p w14:paraId="25ABBC31" w14:textId="77777777" w:rsidR="0067413D" w:rsidRPr="00B83527" w:rsidRDefault="0067413D" w:rsidP="0067413D">
            <w:pPr>
              <w:jc w:val="both"/>
              <w:rPr>
                <w:rFonts w:ascii="Arial" w:hAnsi="Arial" w:cs="Arial"/>
                <w:sz w:val="20"/>
                <w:szCs w:val="20"/>
                <w:lang w:val="es-CO"/>
              </w:rPr>
            </w:pPr>
            <w:r w:rsidRPr="00B83527">
              <w:rPr>
                <w:rFonts w:ascii="Arial" w:hAnsi="Arial" w:cs="Arial"/>
                <w:sz w:val="20"/>
                <w:szCs w:val="20"/>
                <w:lang w:val="es-CO"/>
              </w:rPr>
              <w:t>Claudia López </w:t>
            </w:r>
          </w:p>
        </w:tc>
        <w:tc>
          <w:tcPr>
            <w:tcW w:w="968" w:type="dxa"/>
            <w:tcBorders>
              <w:top w:val="single" w:sz="6" w:space="0" w:color="8EAADB"/>
              <w:left w:val="single" w:sz="6" w:space="0" w:color="8EAADB"/>
              <w:bottom w:val="single" w:sz="6" w:space="0" w:color="8EAADB"/>
              <w:right w:val="single" w:sz="6" w:space="0" w:color="8EAADB"/>
            </w:tcBorders>
            <w:shd w:val="clear" w:color="auto" w:fill="D9E2F3"/>
            <w:hideMark/>
          </w:tcPr>
          <w:p w14:paraId="485F7C24" w14:textId="77777777" w:rsidR="0067413D" w:rsidRPr="00B83527" w:rsidRDefault="0067413D" w:rsidP="0067413D">
            <w:pPr>
              <w:jc w:val="both"/>
              <w:rPr>
                <w:rFonts w:ascii="Arial" w:hAnsi="Arial" w:cs="Arial"/>
                <w:sz w:val="20"/>
                <w:szCs w:val="20"/>
                <w:lang w:val="es-CO"/>
              </w:rPr>
            </w:pPr>
            <w:r w:rsidRPr="00B83527">
              <w:rPr>
                <w:rFonts w:ascii="Arial" w:hAnsi="Arial" w:cs="Arial"/>
                <w:sz w:val="20"/>
                <w:szCs w:val="20"/>
                <w:lang w:val="es-CO"/>
              </w:rPr>
              <w:t>650 KB </w:t>
            </w:r>
          </w:p>
        </w:tc>
      </w:tr>
    </w:tbl>
    <w:p w14:paraId="272E7CE7" w14:textId="77777777" w:rsidR="00B83527" w:rsidRPr="00FB6E8F" w:rsidRDefault="00B83527" w:rsidP="00F51EF2">
      <w:pPr>
        <w:jc w:val="both"/>
        <w:rPr>
          <w:rFonts w:ascii="Arial" w:hAnsi="Arial" w:cs="Arial"/>
        </w:rPr>
      </w:pPr>
    </w:p>
    <w:p w14:paraId="3AB15745" w14:textId="77777777" w:rsidR="00DF52B1" w:rsidRPr="00FB6E8F" w:rsidRDefault="00DF52B1" w:rsidP="00F51EF2">
      <w:pPr>
        <w:jc w:val="both"/>
        <w:rPr>
          <w:rFonts w:ascii="Arial" w:hAnsi="Arial" w:cs="Arial"/>
        </w:rPr>
      </w:pPr>
    </w:p>
    <w:p w14:paraId="1FA3EC16" w14:textId="77777777" w:rsidR="00DF52B1" w:rsidRPr="00FB6E8F" w:rsidRDefault="00DF52B1" w:rsidP="00DF52B1">
      <w:pPr>
        <w:jc w:val="both"/>
        <w:rPr>
          <w:rFonts w:ascii="Arial" w:hAnsi="Arial" w:cs="Arial"/>
        </w:rPr>
      </w:pPr>
      <w:r w:rsidRPr="00FB6E8F">
        <w:rPr>
          <w:rFonts w:ascii="Arial" w:hAnsi="Arial" w:cs="Arial"/>
        </w:rPr>
        <w:t xml:space="preserve">En los casos en los que un solo documento contenga varios valores de indexación, como es el caso de los comprobantes de diario, el tipo documental en el archivo debe especificar el rango correspondiente. El inventario documental que acompaña la carpeta deberá detallar los valores de cada comprobante incluido en el archivo. </w:t>
      </w:r>
    </w:p>
    <w:p w14:paraId="6EA4BC84" w14:textId="77777777" w:rsidR="00DF52B1" w:rsidRPr="00FB6E8F" w:rsidRDefault="00DF52B1" w:rsidP="00DF52B1">
      <w:pPr>
        <w:jc w:val="both"/>
        <w:rPr>
          <w:rFonts w:ascii="Arial" w:hAnsi="Arial" w:cs="Arial"/>
        </w:rPr>
      </w:pPr>
      <w:r w:rsidRPr="00FB6E8F">
        <w:rPr>
          <w:rFonts w:ascii="Arial" w:hAnsi="Arial" w:cs="Arial"/>
        </w:rPr>
        <w:t>Ejemplo:</w:t>
      </w:r>
    </w:p>
    <w:p w14:paraId="40E0FA75" w14:textId="77777777" w:rsidR="00DF52B1" w:rsidRPr="00FB6E8F" w:rsidRDefault="00DF52B1" w:rsidP="00DF52B1">
      <w:pPr>
        <w:rPr>
          <w:rFonts w:ascii="Arial" w:hAnsi="Arial" w:cs="Arial"/>
        </w:rPr>
      </w:pPr>
      <w:r w:rsidRPr="00FB6E8F">
        <w:rPr>
          <w:rFonts w:ascii="Arial" w:hAnsi="Arial" w:cs="Arial"/>
        </w:rPr>
        <w:t>Comprobantes de diario 1-10.pdf</w:t>
      </w:r>
    </w:p>
    <w:p w14:paraId="56F8BE28" w14:textId="11F52091" w:rsidR="00DF52B1" w:rsidRPr="00FB6E8F" w:rsidRDefault="00DF52B1" w:rsidP="00DF52B1">
      <w:pPr>
        <w:jc w:val="both"/>
        <w:rPr>
          <w:rFonts w:ascii="Arial" w:hAnsi="Arial" w:cs="Arial"/>
        </w:rPr>
      </w:pPr>
      <w:r w:rsidRPr="00FB6E8F">
        <w:rPr>
          <w:rFonts w:ascii="Arial" w:hAnsi="Arial" w:cs="Arial"/>
        </w:rPr>
        <w:t>Reporte de comprobantes de diario.xls</w:t>
      </w:r>
    </w:p>
    <w:p w14:paraId="5387E8C0" w14:textId="77777777" w:rsidR="00DF52B1" w:rsidRPr="00FB6E8F" w:rsidRDefault="00DF52B1" w:rsidP="00DF52B1">
      <w:pPr>
        <w:jc w:val="both"/>
        <w:rPr>
          <w:rFonts w:ascii="Arial" w:hAnsi="Arial" w:cs="Arial"/>
        </w:rPr>
      </w:pPr>
    </w:p>
    <w:p w14:paraId="2A694293" w14:textId="1BDB856E" w:rsidR="00DF52B1" w:rsidRPr="00FB6E8F" w:rsidRDefault="00DF52B1" w:rsidP="00DF52B1">
      <w:pPr>
        <w:jc w:val="both"/>
        <w:rPr>
          <w:rFonts w:ascii="Arial" w:hAnsi="Arial" w:cs="Arial"/>
        </w:rPr>
      </w:pPr>
      <w:r w:rsidRPr="00FB6E8F">
        <w:rPr>
          <w:rFonts w:ascii="Arial" w:hAnsi="Arial" w:cs="Arial"/>
        </w:rPr>
        <w:t xml:space="preserve">Todo traslado documental será gestionado por la Sección Gestión Documental como una solicitud de indexación de documentos digitales o electrónicos, como se encuentra definido en el Instructivo SEME-IN-062 – Gestionar la digitalización e indexación de documentos. </w:t>
      </w:r>
    </w:p>
    <w:p w14:paraId="61D045AD" w14:textId="77777777" w:rsidR="00F51EF2" w:rsidRPr="00FB6E8F" w:rsidRDefault="00F51EF2" w:rsidP="00F51EF2">
      <w:pPr>
        <w:pStyle w:val="Prrafodelista"/>
        <w:ind w:left="790"/>
        <w:jc w:val="both"/>
        <w:rPr>
          <w:rFonts w:ascii="Arial" w:hAnsi="Arial" w:cs="Arial"/>
        </w:rPr>
      </w:pPr>
    </w:p>
    <w:p w14:paraId="47684675" w14:textId="77777777" w:rsidR="00F51EF2" w:rsidRPr="00FB6E8F" w:rsidRDefault="00F51EF2" w:rsidP="00F51EF2">
      <w:pPr>
        <w:pStyle w:val="Prrafodelista"/>
        <w:ind w:left="790"/>
        <w:jc w:val="both"/>
        <w:rPr>
          <w:rFonts w:ascii="Arial" w:hAnsi="Arial" w:cs="Arial"/>
        </w:rPr>
      </w:pPr>
    </w:p>
    <w:p w14:paraId="3FF45DDB" w14:textId="77777777" w:rsidR="00F51EF2" w:rsidRPr="00FB6E8F" w:rsidRDefault="00F51EF2" w:rsidP="00F51EF2">
      <w:pPr>
        <w:pStyle w:val="Prrafodelista"/>
        <w:ind w:left="790"/>
        <w:jc w:val="both"/>
        <w:rPr>
          <w:rFonts w:ascii="Arial" w:hAnsi="Arial" w:cs="Arial"/>
        </w:rPr>
      </w:pPr>
    </w:p>
    <w:p w14:paraId="4208FC58" w14:textId="77777777" w:rsidR="00F51EF2" w:rsidRPr="00FB6E8F" w:rsidRDefault="00F51EF2" w:rsidP="00F51EF2">
      <w:pPr>
        <w:pStyle w:val="Prrafodelista"/>
        <w:ind w:left="790"/>
        <w:jc w:val="both"/>
        <w:rPr>
          <w:rFonts w:ascii="Arial" w:hAnsi="Arial" w:cs="Arial"/>
        </w:rPr>
      </w:pPr>
    </w:p>
    <w:p w14:paraId="4A6DE98B" w14:textId="1CC1633E" w:rsidR="009635FE" w:rsidRPr="00FB6E8F" w:rsidRDefault="009635FE" w:rsidP="00F51EF2">
      <w:pPr>
        <w:pStyle w:val="Prrafodelista"/>
        <w:ind w:left="790"/>
        <w:jc w:val="both"/>
        <w:rPr>
          <w:rFonts w:ascii="Arial" w:hAnsi="Arial" w:cs="Arial"/>
        </w:rPr>
        <w:sectPr w:rsidR="009635FE" w:rsidRPr="00FB6E8F" w:rsidSect="00640CEF">
          <w:headerReference w:type="default" r:id="rId18"/>
          <w:pgSz w:w="11906" w:h="16838"/>
          <w:pgMar w:top="1417" w:right="1701" w:bottom="1417" w:left="1701" w:header="1134" w:footer="708" w:gutter="0"/>
          <w:cols w:space="708"/>
          <w:docGrid w:linePitch="360"/>
        </w:sectPr>
      </w:pPr>
      <w:r w:rsidRPr="00FB6E8F">
        <w:rPr>
          <w:rFonts w:ascii="Arial" w:hAnsi="Arial" w:cs="Arial"/>
        </w:rPr>
        <w:tab/>
      </w:r>
    </w:p>
    <w:p w14:paraId="75A55162" w14:textId="77777777" w:rsidR="0096589B" w:rsidRPr="00FB6E8F" w:rsidRDefault="004D101F" w:rsidP="00E1194E">
      <w:pPr>
        <w:pStyle w:val="Subttulo"/>
        <w:rPr>
          <w:rFonts w:ascii="Arial" w:hAnsi="Arial" w:cs="Arial"/>
        </w:rPr>
      </w:pPr>
      <w:bookmarkStart w:id="12" w:name="_Toc224571022"/>
      <w:r w:rsidRPr="00FB6E8F">
        <w:rPr>
          <w:rFonts w:ascii="Arial" w:hAnsi="Arial" w:cs="Arial"/>
          <w:noProof/>
          <w:lang w:val="es-CO" w:eastAsia="es-CO"/>
        </w:rPr>
        <w:lastRenderedPageBreak/>
        <mc:AlternateContent>
          <mc:Choice Requires="wps">
            <w:drawing>
              <wp:anchor distT="0" distB="0" distL="114300" distR="114300" simplePos="0" relativeHeight="251656704" behindDoc="0" locked="0" layoutInCell="1" allowOverlap="1" wp14:anchorId="14E9DFF2" wp14:editId="6B410879">
                <wp:simplePos x="0" y="0"/>
                <wp:positionH relativeFrom="column">
                  <wp:posOffset>7910830</wp:posOffset>
                </wp:positionH>
                <wp:positionV relativeFrom="paragraph">
                  <wp:posOffset>2963545</wp:posOffset>
                </wp:positionV>
                <wp:extent cx="1691640" cy="1207770"/>
                <wp:effectExtent l="0" t="0" r="0" b="0"/>
                <wp:wrapNone/>
                <wp:docPr id="11" name="Cuadro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1640" cy="1207770"/>
                        </a:xfrm>
                        <a:prstGeom prst="rect">
                          <a:avLst/>
                        </a:prstGeom>
                        <a:noFill/>
                      </wps:spPr>
                      <wps:txbx>
                        <w:txbxContent>
                          <w:p w14:paraId="532DC1EE" w14:textId="77777777" w:rsidR="0031161A" w:rsidRDefault="0031161A" w:rsidP="0031161A">
                            <w:pPr>
                              <w:pStyle w:val="NormalWeb"/>
                              <w:spacing w:before="0" w:beforeAutospacing="0" w:after="0" w:afterAutospacing="0"/>
                            </w:pPr>
                            <w:r w:rsidRPr="0031161A">
                              <w:rPr>
                                <w:rFonts w:ascii="Calibri" w:hAnsi="Calibri"/>
                                <w:color w:val="000000"/>
                                <w:kern w:val="24"/>
                                <w:sz w:val="36"/>
                                <w:szCs w:val="36"/>
                              </w:rPr>
                              <w:t xml:space="preserve">Este campo debe ser diligenciado a lápiz. </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type w14:anchorId="14E9DFF2" id="_x0000_t202" coordsize="21600,21600" o:spt="202" path="m,l,21600r21600,l21600,xe">
                <v:stroke joinstyle="miter"/>
                <v:path gradientshapeok="t" o:connecttype="rect"/>
              </v:shapetype>
              <v:shape id="CuadroTexto 10" o:spid="_x0000_s1026" type="#_x0000_t202" style="position:absolute;left:0;text-align:left;margin-left:622.9pt;margin-top:233.35pt;width:133.2pt;height:95.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" filled="f" stroked="f">
                <v:textbox style="mso-fit-shape-to-text:t">
                  <w:txbxContent>
                    <w:p w14:paraId="532DC1EE" w14:textId="77777777" w:rsidR="0031161A" w:rsidRDefault="0031161A" w:rsidP="0031161A">
                      <w:pPr>
                        <w:pStyle w:val="NormalWeb"/>
                        <w:spacing w:before="0" w:beforeAutospacing="0" w:after="0" w:afterAutospacing="0"/>
                      </w:pPr>
                      <w:r w:rsidRPr="0031161A">
                        <w:rPr>
                          <w:rFonts w:ascii="Calibri" w:hAnsi="Calibri"/>
                          <w:color w:val="000000"/>
                          <w:kern w:val="24"/>
                          <w:sz w:val="36"/>
                          <w:szCs w:val="36"/>
                        </w:rPr>
                        <w:t xml:space="preserve">Este campo debe ser diligenciado a lápiz. </w:t>
                      </w:r>
                    </w:p>
                  </w:txbxContent>
                </v:textbox>
              </v:shape>
            </w:pict>
          </mc:Fallback>
        </mc:AlternateContent>
      </w:r>
      <w:r w:rsidRPr="00FB6E8F">
        <w:rPr>
          <w:rFonts w:ascii="Arial" w:hAnsi="Arial" w:cs="Arial"/>
          <w:noProof/>
          <w:lang w:val="es-CO" w:eastAsia="es-CO"/>
        </w:rPr>
        <mc:AlternateContent>
          <mc:Choice Requires="wps">
            <w:drawing>
              <wp:anchor distT="0" distB="0" distL="114300" distR="114300" simplePos="0" relativeHeight="251641344" behindDoc="0" locked="0" layoutInCell="1" allowOverlap="1" wp14:anchorId="38EF07B0" wp14:editId="4506BCFC">
                <wp:simplePos x="0" y="0"/>
                <wp:positionH relativeFrom="column">
                  <wp:posOffset>7910830</wp:posOffset>
                </wp:positionH>
                <wp:positionV relativeFrom="paragraph">
                  <wp:posOffset>495935</wp:posOffset>
                </wp:positionV>
                <wp:extent cx="1524000" cy="928370"/>
                <wp:effectExtent l="0" t="0" r="0" b="0"/>
                <wp:wrapNone/>
                <wp:docPr id="7" name="Cuadro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0" cy="928370"/>
                        </a:xfrm>
                        <a:prstGeom prst="rect">
                          <a:avLst/>
                        </a:prstGeom>
                        <a:noFill/>
                      </wps:spPr>
                      <wps:txbx>
                        <w:txbxContent>
                          <w:p w14:paraId="4546B24F" w14:textId="77777777" w:rsidR="0031161A" w:rsidRDefault="0031161A" w:rsidP="0031161A">
                            <w:pPr>
                              <w:pStyle w:val="NormalWeb"/>
                              <w:spacing w:before="0" w:beforeAutospacing="0" w:after="0" w:afterAutospacing="0"/>
                            </w:pPr>
                            <w:r w:rsidRPr="0031161A">
                              <w:rPr>
                                <w:rFonts w:ascii="Calibri" w:hAnsi="Calibri"/>
                                <w:color w:val="000000"/>
                                <w:kern w:val="24"/>
                                <w:sz w:val="36"/>
                                <w:szCs w:val="36"/>
                              </w:rPr>
                              <w:t xml:space="preserve">Todos sus campos son obligatorios. </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38EF07B0" id="CuadroTexto 6" o:spid="_x0000_s1027" type="#_x0000_t202" style="position:absolute;left:0;text-align:left;margin-left:622.9pt;margin-top:39.05pt;width:120pt;height:73.1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" filled="f" stroked="f">
                <v:textbox style="mso-fit-shape-to-text:t">
                  <w:txbxContent>
                    <w:p w14:paraId="4546B24F" w14:textId="77777777" w:rsidR="0031161A" w:rsidRDefault="0031161A" w:rsidP="0031161A">
                      <w:pPr>
                        <w:pStyle w:val="NormalWeb"/>
                        <w:spacing w:before="0" w:beforeAutospacing="0" w:after="0" w:afterAutospacing="0"/>
                      </w:pPr>
                      <w:r w:rsidRPr="0031161A">
                        <w:rPr>
                          <w:rFonts w:ascii="Calibri" w:hAnsi="Calibri"/>
                          <w:color w:val="000000"/>
                          <w:kern w:val="24"/>
                          <w:sz w:val="36"/>
                          <w:szCs w:val="36"/>
                        </w:rPr>
                        <w:t xml:space="preserve">Todos sus campos son obligatorios. </w:t>
                      </w:r>
                    </w:p>
                  </w:txbxContent>
                </v:textbox>
              </v:shape>
            </w:pict>
          </mc:Fallback>
        </mc:AlternateContent>
      </w:r>
      <w:bookmarkStart w:id="13" w:name="_Ref518983631"/>
      <w:r w:rsidR="0096589B" w:rsidRPr="00FB6E8F">
        <w:rPr>
          <w:rFonts w:ascii="Arial" w:hAnsi="Arial" w:cs="Arial"/>
        </w:rPr>
        <w:t xml:space="preserve">Ilustración </w:t>
      </w:r>
      <w:bookmarkEnd w:id="13"/>
      <w:r w:rsidR="00E1194E" w:rsidRPr="00FB6E8F">
        <w:rPr>
          <w:rFonts w:ascii="Arial" w:hAnsi="Arial" w:cs="Arial"/>
        </w:rPr>
        <w:t>1</w:t>
      </w:r>
      <w:bookmarkEnd w:id="12"/>
    </w:p>
    <w:p w14:paraId="6B2CB83D" w14:textId="77648CE0" w:rsidR="00381AC1" w:rsidRPr="00FB6E8F" w:rsidRDefault="004D101F" w:rsidP="008F3D7B">
      <w:pPr>
        <w:pStyle w:val="Subttulo"/>
        <w:rPr>
          <w:rFonts w:ascii="Arial" w:hAnsi="Arial" w:cs="Arial"/>
          <w:b/>
        </w:rPr>
      </w:pPr>
      <w:bookmarkStart w:id="14" w:name="_Toc27472296"/>
      <w:bookmarkStart w:id="15" w:name="_Toc224571023"/>
      <w:r w:rsidRPr="00FB6E8F">
        <w:rPr>
          <w:rFonts w:ascii="Arial" w:hAnsi="Arial" w:cs="Arial"/>
          <w:noProof/>
          <w:lang w:val="es-CO" w:eastAsia="es-CO"/>
        </w:rPr>
        <mc:AlternateContent>
          <mc:Choice Requires="wps">
            <w:drawing>
              <wp:anchor distT="0" distB="0" distL="114300" distR="114300" simplePos="0" relativeHeight="251648512" behindDoc="0" locked="0" layoutInCell="1" allowOverlap="1" wp14:anchorId="2E8CE56B" wp14:editId="6E49F37D">
                <wp:simplePos x="0" y="0"/>
                <wp:positionH relativeFrom="column">
                  <wp:posOffset>5894705</wp:posOffset>
                </wp:positionH>
                <wp:positionV relativeFrom="paragraph">
                  <wp:posOffset>3520440</wp:posOffset>
                </wp:positionV>
                <wp:extent cx="2016125" cy="288290"/>
                <wp:effectExtent l="38100" t="0" r="22225" b="92710"/>
                <wp:wrapNone/>
                <wp:docPr id="8" name="Conector recto de flecha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2016125" cy="288290"/>
                        </a:xfrm>
                        <a:prstGeom prst="straightConnector1">
                          <a:avLst/>
                        </a:prstGeom>
                        <a:solidFill>
                          <a:srgbClr val="5B9BD5"/>
                        </a:solidFill>
                        <a:ln w="9525" cap="flat" cmpd="sng" algn="ctr">
                          <a:solidFill>
                            <a:sysClr val="windowText" lastClr="000000"/>
                          </a:solidFill>
                          <a:prstDash val="solid"/>
                          <a:round/>
                          <a:headEnd type="none" w="med" len="med"/>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w14:anchorId="24BDACBE" id="_x0000_t32" coordsize="21600,21600" o:spt="32" o:oned="t" path="m,l21600,21600e" filled="f">
                <v:path arrowok="t" fillok="f" o:connecttype="none"/>
                <o:lock v:ext="edit" shapetype="t"/>
              </v:shapetype>
              <v:shape id="Conector recto de flecha 7" o:spid="_x0000_s1026" type="#_x0000_t32" style="position:absolute;margin-left:464.15pt;margin-top:277.2pt;width:158.75pt;height:22.7pt;flip:x;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" filled="t" fillcolor="#5b9bd5" strokecolor="windowText">
                <v:stroke endarrow="block"/>
                <o:lock v:ext="edit" shapetype="f"/>
              </v:shape>
            </w:pict>
          </mc:Fallback>
        </mc:AlternateContent>
      </w:r>
      <w:r w:rsidRPr="00FB6E8F">
        <w:rPr>
          <w:rFonts w:ascii="Arial" w:hAnsi="Arial" w:cs="Arial"/>
          <w:noProof/>
          <w:lang w:val="es-CO" w:eastAsia="es-CO"/>
        </w:rPr>
        <w:drawing>
          <wp:inline distT="0" distB="0" distL="0" distR="0" wp14:anchorId="260EF667" wp14:editId="270F87CA">
            <wp:extent cx="5906458" cy="4830778"/>
            <wp:effectExtent l="95250" t="95250" r="94615" b="103505"/>
            <wp:docPr id="6" name="Marcador de contenido 5"/>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6" name="Marcador de contenido 5"/>
                    <pic:cNvPicPr>
                      <a:picLocks noGrp="1" noChangeAspect="1"/>
                    </pic:cNvPicPr>
                  </pic:nvPicPr>
                  <pic:blipFill>
                    <a:blip r:embed="rId19">
                      <a:extLst>
                        <a:ext uri="{28A0092B-C50C-407E-A947-70E740481C1C}">
                          <a14:useLocalDpi xmlns:a14="http://schemas.microsoft.com/office/drawing/2010/main" val="0"/>
                        </a:ext>
                      </a:extLst>
                    </a:blip>
                    <a:stretch>
                      <a:fillRect/>
                    </a:stretch>
                  </pic:blipFill>
                  <pic:spPr bwMode="auto">
                    <a:xfrm>
                      <a:off x="0" y="0"/>
                      <a:ext cx="5906135" cy="4830445"/>
                    </a:xfrm>
                    <a:prstGeom prst="rect">
                      <a:avLst/>
                    </a:prstGeom>
                    <a:noFill/>
                    <a:ln w="88900" cap="sq" cmpd="thickThin">
                      <a:solidFill>
                        <a:srgbClr val="000000"/>
                      </a:solidFill>
                      <a:prstDash val="solid"/>
                      <a:miter lim="800000"/>
                    </a:ln>
                    <a:effectLst>
                      <a:innerShdw blurRad="76200">
                        <a:srgbClr val="000000"/>
                      </a:innerShdw>
                    </a:effectLst>
                  </pic:spPr>
                </pic:pic>
              </a:graphicData>
            </a:graphic>
          </wp:inline>
        </w:drawing>
      </w:r>
      <w:bookmarkEnd w:id="14"/>
      <w:bookmarkEnd w:id="15"/>
      <w:r w:rsidR="0031161A" w:rsidRPr="00FB6E8F">
        <w:rPr>
          <w:rFonts w:ascii="Arial" w:hAnsi="Arial" w:cs="Arial"/>
          <w:noProof/>
          <w:lang w:val="es-CO" w:eastAsia="es-CO"/>
        </w:rPr>
        <w:t xml:space="preserve"> </w:t>
      </w:r>
      <w:r w:rsidR="00FC0160" w:rsidRPr="00FB6E8F">
        <w:rPr>
          <w:rFonts w:ascii="Arial" w:hAnsi="Arial" w:cs="Arial"/>
          <w:b/>
        </w:rPr>
        <w:tab/>
      </w:r>
    </w:p>
    <w:sectPr w:rsidR="00381AC1" w:rsidRPr="00FB6E8F" w:rsidSect="00FC0160">
      <w:headerReference w:type="default" r:id="rId20"/>
      <w:pgSz w:w="16838" w:h="11906" w:orient="landscape"/>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1A72B" w14:textId="77777777" w:rsidR="0077538D" w:rsidRDefault="0077538D" w:rsidP="00B02C37">
      <w:r>
        <w:separator/>
      </w:r>
    </w:p>
  </w:endnote>
  <w:endnote w:type="continuationSeparator" w:id="0">
    <w:p w14:paraId="173071AF" w14:textId="77777777" w:rsidR="0077538D" w:rsidRDefault="0077538D" w:rsidP="00B02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6A457" w14:textId="77777777" w:rsidR="0077538D" w:rsidRDefault="0077538D" w:rsidP="00B02C37">
      <w:r>
        <w:separator/>
      </w:r>
    </w:p>
  </w:footnote>
  <w:footnote w:type="continuationSeparator" w:id="0">
    <w:p w14:paraId="1EE56FAF" w14:textId="77777777" w:rsidR="0077538D" w:rsidRDefault="0077538D" w:rsidP="00B02C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76432" w14:textId="77777777" w:rsidR="002A3545" w:rsidRDefault="00640CEF">
    <w:pPr>
      <w:pStyle w:val="Encabezado"/>
    </w:pPr>
    <w:r>
      <w:rPr>
        <w:noProof/>
        <w:lang w:val="es-CO" w:eastAsia="es-CO"/>
      </w:rPr>
      <w:drawing>
        <wp:anchor distT="0" distB="0" distL="114300" distR="114300" simplePos="0" relativeHeight="251677696" behindDoc="0" locked="0" layoutInCell="1" allowOverlap="1" wp14:anchorId="5FFCAD3B" wp14:editId="7B8E9A61">
          <wp:simplePos x="0" y="0"/>
          <wp:positionH relativeFrom="column">
            <wp:posOffset>4457065</wp:posOffset>
          </wp:positionH>
          <wp:positionV relativeFrom="paragraph">
            <wp:posOffset>-203200</wp:posOffset>
          </wp:positionV>
          <wp:extent cx="736600" cy="477520"/>
          <wp:effectExtent l="0" t="0" r="6350" b="0"/>
          <wp:wrapSquare wrapText="bothSides"/>
          <wp:docPr id="123942477" name="Imagen 123942477" descr="\\Eucalipto\gestion_calidad_adm\Plan de comunicaciones\Logos\2012\logos UN y calidad_B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Eucalipto\gestion_calidad_adm\Plan de comunicaciones\Logos\2012\logos UN y calidad_BN.jpg"/>
                  <pic:cNvPicPr>
                    <a:picLocks noChangeAspect="1" noChangeArrowheads="1"/>
                  </pic:cNvPicPr>
                </pic:nvPicPr>
                <pic:blipFill>
                  <a:blip r:embed="rId1">
                    <a:extLst>
                      <a:ext uri="{28A0092B-C50C-407E-A947-70E740481C1C}">
                        <a14:useLocalDpi xmlns:a14="http://schemas.microsoft.com/office/drawing/2010/main" val="0"/>
                      </a:ext>
                    </a:extLst>
                  </a:blip>
                  <a:srcRect l="45651"/>
                  <a:stretch>
                    <a:fillRect/>
                  </a:stretch>
                </pic:blipFill>
                <pic:spPr bwMode="auto">
                  <a:xfrm>
                    <a:off x="0" y="0"/>
                    <a:ext cx="736600" cy="4775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CO" w:eastAsia="es-CO"/>
      </w:rPr>
      <w:drawing>
        <wp:anchor distT="0" distB="0" distL="114300" distR="114300" simplePos="0" relativeHeight="251644928" behindDoc="1" locked="0" layoutInCell="1" allowOverlap="1" wp14:anchorId="28C5754C" wp14:editId="3A31BA67">
          <wp:simplePos x="0" y="0"/>
          <wp:positionH relativeFrom="column">
            <wp:posOffset>-232410</wp:posOffset>
          </wp:positionH>
          <wp:positionV relativeFrom="paragraph">
            <wp:posOffset>-329565</wp:posOffset>
          </wp:positionV>
          <wp:extent cx="5876925" cy="725805"/>
          <wp:effectExtent l="0" t="0" r="9525" b="0"/>
          <wp:wrapSquare wrapText="bothSides"/>
          <wp:docPr id="1520541587" name="Imagen 1520541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876925" cy="7258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CO" w:eastAsia="es-CO"/>
      </w:rPr>
      <mc:AlternateContent>
        <mc:Choice Requires="wps">
          <w:drawing>
            <wp:anchor distT="0" distB="0" distL="114300" distR="114300" simplePos="0" relativeHeight="251653120" behindDoc="0" locked="0" layoutInCell="1" allowOverlap="1" wp14:anchorId="20C8DA6F" wp14:editId="5470A612">
              <wp:simplePos x="0" y="0"/>
              <wp:positionH relativeFrom="column">
                <wp:posOffset>-146050</wp:posOffset>
              </wp:positionH>
              <wp:positionV relativeFrom="paragraph">
                <wp:posOffset>-205740</wp:posOffset>
              </wp:positionV>
              <wp:extent cx="3486150" cy="247650"/>
              <wp:effectExtent l="0" t="0" r="0" b="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2C32A4" w14:textId="77777777" w:rsidR="002A3545" w:rsidRPr="009D5E28" w:rsidRDefault="00B1591A" w:rsidP="002A3545">
                          <w:pPr>
                            <w:tabs>
                              <w:tab w:val="left" w:pos="900"/>
                              <w:tab w:val="left" w:pos="1080"/>
                              <w:tab w:val="left" w:pos="1260"/>
                            </w:tabs>
                            <w:rPr>
                              <w:rFonts w:ascii="Arial" w:hAnsi="Arial" w:cs="Arial"/>
                              <w:sz w:val="20"/>
                              <w:szCs w:val="22"/>
                              <w:lang w:val="es-CO"/>
                            </w:rPr>
                          </w:pPr>
                          <w:r>
                            <w:rPr>
                              <w:rFonts w:ascii="Arial" w:hAnsi="Arial" w:cs="Arial"/>
                              <w:sz w:val="20"/>
                              <w:szCs w:val="22"/>
                              <w:lang w:val="es-CO"/>
                            </w:rPr>
                            <w:t xml:space="preserve">REALIZAR </w:t>
                          </w:r>
                          <w:r w:rsidR="00D831AB">
                            <w:rPr>
                              <w:rFonts w:ascii="Arial" w:hAnsi="Arial" w:cs="Arial"/>
                              <w:sz w:val="20"/>
                              <w:szCs w:val="22"/>
                              <w:lang w:val="es-CO"/>
                            </w:rPr>
                            <w:t>TRANSFERENCIAS DOCUMENTALES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C8DA6F" id="_x0000_t202" coordsize="21600,21600" o:spt="202" path="m,l,21600r21600,l21600,xe">
              <v:stroke joinstyle="miter"/>
              <v:path gradientshapeok="t" o:connecttype="rect"/>
            </v:shapetype>
            <v:shape id="Cuadro de texto 10" o:spid="_x0000_s1028" type="#_x0000_t202" style="position:absolute;margin-left:-11.5pt;margin-top:-16.2pt;width:274.5pt;height:1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" filled="f" stroked="f">
              <v:textbox>
                <w:txbxContent>
                  <w:p w14:paraId="4E2C32A4" w14:textId="77777777" w:rsidR="002A3545" w:rsidRPr="009D5E28" w:rsidRDefault="00B1591A" w:rsidP="002A3545">
                    <w:pPr>
                      <w:tabs>
                        <w:tab w:val="left" w:pos="900"/>
                        <w:tab w:val="left" w:pos="1080"/>
                        <w:tab w:val="left" w:pos="1260"/>
                      </w:tabs>
                      <w:rPr>
                        <w:rFonts w:ascii="Arial" w:hAnsi="Arial" w:cs="Arial"/>
                        <w:sz w:val="20"/>
                        <w:szCs w:val="22"/>
                        <w:lang w:val="es-CO"/>
                      </w:rPr>
                    </w:pPr>
                    <w:r>
                      <w:rPr>
                        <w:rFonts w:ascii="Arial" w:hAnsi="Arial" w:cs="Arial"/>
                        <w:sz w:val="20"/>
                        <w:szCs w:val="22"/>
                        <w:lang w:val="es-CO"/>
                      </w:rPr>
                      <w:t xml:space="preserve">REALIZAR </w:t>
                    </w:r>
                    <w:r w:rsidR="00D831AB">
                      <w:rPr>
                        <w:rFonts w:ascii="Arial" w:hAnsi="Arial" w:cs="Arial"/>
                        <w:sz w:val="20"/>
                        <w:szCs w:val="22"/>
                        <w:lang w:val="es-CO"/>
                      </w:rPr>
                      <w:t>TRANSFERENCIAS DOCUMENTALES</w:t>
                    </w:r>
                  </w:p>
                </w:txbxContent>
              </v:textbox>
            </v:shape>
          </w:pict>
        </mc:Fallback>
      </mc:AlternateContent>
    </w:r>
    <w:r>
      <w:rPr>
        <w:noProof/>
        <w:lang w:val="es-CO" w:eastAsia="es-CO"/>
      </w:rPr>
      <mc:AlternateContent>
        <mc:Choice Requires="wps">
          <w:drawing>
            <wp:anchor distT="0" distB="0" distL="114300" distR="114300" simplePos="0" relativeHeight="251661312" behindDoc="0" locked="0" layoutInCell="1" allowOverlap="1" wp14:anchorId="009FE0E7" wp14:editId="1083A1A9">
              <wp:simplePos x="0" y="0"/>
              <wp:positionH relativeFrom="column">
                <wp:posOffset>-142875</wp:posOffset>
              </wp:positionH>
              <wp:positionV relativeFrom="paragraph">
                <wp:posOffset>29210</wp:posOffset>
              </wp:positionV>
              <wp:extent cx="2143125" cy="213995"/>
              <wp:effectExtent l="0" t="0" r="0" b="0"/>
              <wp:wrapNone/>
              <wp:docPr id="14"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582055" w14:textId="77777777" w:rsidR="002A3545" w:rsidRPr="0077190C" w:rsidRDefault="002A3545" w:rsidP="002A3545">
                          <w:pPr>
                            <w:rPr>
                              <w:rFonts w:ascii="Arial" w:hAnsi="Arial" w:cs="Arial"/>
                            </w:rPr>
                          </w:pPr>
                          <w:r>
                            <w:rPr>
                              <w:rFonts w:ascii="Arial" w:hAnsi="Arial" w:cs="Arial"/>
                              <w:sz w:val="16"/>
                            </w:rPr>
                            <w:t>MACRO</w:t>
                          </w:r>
                          <w:r w:rsidRPr="0077190C">
                            <w:rPr>
                              <w:rFonts w:ascii="Arial" w:hAnsi="Arial" w:cs="Arial"/>
                              <w:sz w:val="16"/>
                            </w:rPr>
                            <w:t xml:space="preserve">PROCESO: </w:t>
                          </w:r>
                          <w:r>
                            <w:rPr>
                              <w:rFonts w:ascii="Arial" w:hAnsi="Arial" w:cs="Arial"/>
                              <w:sz w:val="16"/>
                            </w:rPr>
                            <w:t>Seguimiento y mejora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9FE0E7" id="Cuadro de texto 14" o:spid="_x0000_s1029" type="#_x0000_t202" style="position:absolute;margin-left:-11.25pt;margin-top:2.3pt;width:168.75pt;height:16.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" filled="f" stroked="f">
              <v:textbox>
                <w:txbxContent>
                  <w:p w14:paraId="57582055" w14:textId="77777777" w:rsidR="002A3545" w:rsidRPr="0077190C" w:rsidRDefault="002A3545" w:rsidP="002A3545">
                    <w:pPr>
                      <w:rPr>
                        <w:rFonts w:ascii="Arial" w:hAnsi="Arial" w:cs="Arial"/>
                      </w:rPr>
                    </w:pPr>
                    <w:r>
                      <w:rPr>
                        <w:rFonts w:ascii="Arial" w:hAnsi="Arial" w:cs="Arial"/>
                        <w:sz w:val="16"/>
                      </w:rPr>
                      <w:t>MACRO</w:t>
                    </w:r>
                    <w:r w:rsidRPr="0077190C">
                      <w:rPr>
                        <w:rFonts w:ascii="Arial" w:hAnsi="Arial" w:cs="Arial"/>
                        <w:sz w:val="16"/>
                      </w:rPr>
                      <w:t xml:space="preserve">PROCESO: </w:t>
                    </w:r>
                    <w:r>
                      <w:rPr>
                        <w:rFonts w:ascii="Arial" w:hAnsi="Arial" w:cs="Arial"/>
                        <w:sz w:val="16"/>
                      </w:rPr>
                      <w:t>Seguimiento y mejora</w:t>
                    </w:r>
                  </w:p>
                </w:txbxContent>
              </v:textbox>
            </v:shape>
          </w:pict>
        </mc:Fallback>
      </mc:AlternateContent>
    </w:r>
    <w:r>
      <w:rPr>
        <w:noProof/>
        <w:lang w:val="es-CO" w:eastAsia="es-CO"/>
      </w:rPr>
      <mc:AlternateContent>
        <mc:Choice Requires="wps">
          <w:drawing>
            <wp:anchor distT="0" distB="0" distL="114300" distR="114300" simplePos="0" relativeHeight="251669504" behindDoc="0" locked="0" layoutInCell="1" allowOverlap="1" wp14:anchorId="24DD9C86" wp14:editId="64CA94A3">
              <wp:simplePos x="0" y="0"/>
              <wp:positionH relativeFrom="column">
                <wp:posOffset>2286000</wp:posOffset>
              </wp:positionH>
              <wp:positionV relativeFrom="paragraph">
                <wp:posOffset>48260</wp:posOffset>
              </wp:positionV>
              <wp:extent cx="1686560" cy="228600"/>
              <wp:effectExtent l="0" t="0" r="0" b="0"/>
              <wp:wrapNone/>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656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AB29F2" w14:textId="6084D3FE" w:rsidR="002A3545" w:rsidRPr="00EF3492" w:rsidRDefault="002A3545" w:rsidP="002A3545">
                          <w:pPr>
                            <w:rPr>
                              <w:rFonts w:ascii="Arial" w:hAnsi="Arial" w:cs="Arial"/>
                              <w:sz w:val="14"/>
                              <w:lang w:val="fr-FR"/>
                            </w:rPr>
                          </w:pPr>
                          <w:proofErr w:type="gramStart"/>
                          <w:r w:rsidRPr="00EF3492">
                            <w:rPr>
                              <w:rFonts w:ascii="Arial" w:hAnsi="Arial" w:cs="Arial"/>
                              <w:sz w:val="14"/>
                              <w:lang w:val="fr-FR"/>
                            </w:rPr>
                            <w:t>COD:</w:t>
                          </w:r>
                          <w:proofErr w:type="gramEnd"/>
                          <w:r w:rsidRPr="00EF3492">
                            <w:rPr>
                              <w:rFonts w:ascii="Arial" w:hAnsi="Arial" w:cs="Arial"/>
                              <w:sz w:val="14"/>
                              <w:lang w:val="fr-FR"/>
                            </w:rPr>
                            <w:t xml:space="preserve"> </w:t>
                          </w:r>
                          <w:r>
                            <w:rPr>
                              <w:rFonts w:ascii="Arial" w:hAnsi="Arial" w:cs="Arial"/>
                              <w:sz w:val="14"/>
                              <w:lang w:val="fr-FR"/>
                            </w:rPr>
                            <w:t xml:space="preserve">SEME-IN-032 </w:t>
                          </w:r>
                          <w:r w:rsidRPr="00EF3492">
                            <w:rPr>
                              <w:rFonts w:ascii="Arial" w:hAnsi="Arial" w:cs="Arial"/>
                              <w:sz w:val="14"/>
                              <w:lang w:val="fr-FR"/>
                            </w:rPr>
                            <w:t xml:space="preserve">VERSIÓN </w:t>
                          </w:r>
                          <w:r w:rsidR="00B06C61">
                            <w:rPr>
                              <w:rFonts w:ascii="Arial" w:hAnsi="Arial" w:cs="Arial"/>
                              <w:sz w:val="14"/>
                              <w:lang w:val="fr-FR"/>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DD9C86" id="Cuadro de texto 15" o:spid="_x0000_s1030" type="#_x0000_t202" style="position:absolute;margin-left:180pt;margin-top:3.8pt;width:132.8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" filled="f" stroked="f">
              <v:textbox>
                <w:txbxContent>
                  <w:p w14:paraId="45AB29F2" w14:textId="6084D3FE" w:rsidR="002A3545" w:rsidRPr="00EF3492" w:rsidRDefault="002A3545" w:rsidP="002A3545">
                    <w:pPr>
                      <w:rPr>
                        <w:rFonts w:ascii="Arial" w:hAnsi="Arial" w:cs="Arial"/>
                        <w:sz w:val="14"/>
                        <w:lang w:val="fr-FR"/>
                      </w:rPr>
                    </w:pPr>
                    <w:proofErr w:type="gramStart"/>
                    <w:r w:rsidRPr="00EF3492">
                      <w:rPr>
                        <w:rFonts w:ascii="Arial" w:hAnsi="Arial" w:cs="Arial"/>
                        <w:sz w:val="14"/>
                        <w:lang w:val="fr-FR"/>
                      </w:rPr>
                      <w:t>COD:</w:t>
                    </w:r>
                    <w:proofErr w:type="gramEnd"/>
                    <w:r w:rsidRPr="00EF3492">
                      <w:rPr>
                        <w:rFonts w:ascii="Arial" w:hAnsi="Arial" w:cs="Arial"/>
                        <w:sz w:val="14"/>
                        <w:lang w:val="fr-FR"/>
                      </w:rPr>
                      <w:t xml:space="preserve"> </w:t>
                    </w:r>
                    <w:r>
                      <w:rPr>
                        <w:rFonts w:ascii="Arial" w:hAnsi="Arial" w:cs="Arial"/>
                        <w:sz w:val="14"/>
                        <w:lang w:val="fr-FR"/>
                      </w:rPr>
                      <w:t xml:space="preserve">SEME-IN-032 </w:t>
                    </w:r>
                    <w:r w:rsidRPr="00EF3492">
                      <w:rPr>
                        <w:rFonts w:ascii="Arial" w:hAnsi="Arial" w:cs="Arial"/>
                        <w:sz w:val="14"/>
                        <w:lang w:val="fr-FR"/>
                      </w:rPr>
                      <w:t xml:space="preserve">VERSIÓN </w:t>
                    </w:r>
                    <w:r w:rsidR="00B06C61">
                      <w:rPr>
                        <w:rFonts w:ascii="Arial" w:hAnsi="Arial" w:cs="Arial"/>
                        <w:sz w:val="14"/>
                        <w:lang w:val="fr-FR"/>
                      </w:rPr>
                      <w:t>6</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C0655" w14:textId="77777777" w:rsidR="00AC348B" w:rsidRDefault="00AC348B">
    <w:pPr>
      <w:pStyle w:val="Encabezado"/>
    </w:pPr>
    <w:r>
      <w:rPr>
        <w:noProof/>
        <w:lang w:val="es-CO" w:eastAsia="es-CO"/>
      </w:rPr>
      <mc:AlternateContent>
        <mc:Choice Requires="wps">
          <w:drawing>
            <wp:anchor distT="0" distB="0" distL="114300" distR="114300" simplePos="0" relativeHeight="251681792" behindDoc="0" locked="0" layoutInCell="1" allowOverlap="1" wp14:anchorId="4AB50C24" wp14:editId="1E9F97D9">
              <wp:simplePos x="0" y="0"/>
              <wp:positionH relativeFrom="column">
                <wp:posOffset>484889</wp:posOffset>
              </wp:positionH>
              <wp:positionV relativeFrom="paragraph">
                <wp:posOffset>70485</wp:posOffset>
              </wp:positionV>
              <wp:extent cx="2143125" cy="213995"/>
              <wp:effectExtent l="0" t="0" r="0" b="0"/>
              <wp:wrapNone/>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8A93B8" w14:textId="77777777" w:rsidR="00AC348B" w:rsidRPr="0077190C" w:rsidRDefault="00AC348B" w:rsidP="002A3545">
                          <w:pPr>
                            <w:rPr>
                              <w:rFonts w:ascii="Arial" w:hAnsi="Arial" w:cs="Arial"/>
                            </w:rPr>
                          </w:pPr>
                          <w:r>
                            <w:rPr>
                              <w:rFonts w:ascii="Arial" w:hAnsi="Arial" w:cs="Arial"/>
                              <w:sz w:val="16"/>
                            </w:rPr>
                            <w:t>MACRO</w:t>
                          </w:r>
                          <w:r w:rsidRPr="0077190C">
                            <w:rPr>
                              <w:rFonts w:ascii="Arial" w:hAnsi="Arial" w:cs="Arial"/>
                              <w:sz w:val="16"/>
                            </w:rPr>
                            <w:t xml:space="preserve">PROCESO: </w:t>
                          </w:r>
                          <w:r>
                            <w:rPr>
                              <w:rFonts w:ascii="Arial" w:hAnsi="Arial" w:cs="Arial"/>
                              <w:sz w:val="16"/>
                            </w:rPr>
                            <w:t>Seguimiento y mejora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B50C24" id="_x0000_t202" coordsize="21600,21600" o:spt="202" path="m,l,21600r21600,l21600,xe">
              <v:stroke joinstyle="miter"/>
              <v:path gradientshapeok="t" o:connecttype="rect"/>
            </v:shapetype>
            <v:shape id="Cuadro de texto 21" o:spid="_x0000_s1031" type="#_x0000_t202" style="position:absolute;margin-left:38.2pt;margin-top:5.55pt;width:168.75pt;height:16.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" filled="f" stroked="f">
              <v:textbox>
                <w:txbxContent>
                  <w:p w14:paraId="6B8A93B8" w14:textId="77777777" w:rsidR="00AC348B" w:rsidRPr="0077190C" w:rsidRDefault="00AC348B" w:rsidP="002A3545">
                    <w:pPr>
                      <w:rPr>
                        <w:rFonts w:ascii="Arial" w:hAnsi="Arial" w:cs="Arial"/>
                      </w:rPr>
                    </w:pPr>
                    <w:r>
                      <w:rPr>
                        <w:rFonts w:ascii="Arial" w:hAnsi="Arial" w:cs="Arial"/>
                        <w:sz w:val="16"/>
                      </w:rPr>
                      <w:t>MACRO</w:t>
                    </w:r>
                    <w:r w:rsidRPr="0077190C">
                      <w:rPr>
                        <w:rFonts w:ascii="Arial" w:hAnsi="Arial" w:cs="Arial"/>
                        <w:sz w:val="16"/>
                      </w:rPr>
                      <w:t xml:space="preserve">PROCESO: </w:t>
                    </w:r>
                    <w:r>
                      <w:rPr>
                        <w:rFonts w:ascii="Arial" w:hAnsi="Arial" w:cs="Arial"/>
                        <w:sz w:val="16"/>
                      </w:rPr>
                      <w:t>Seguimiento y mejora</w:t>
                    </w:r>
                  </w:p>
                </w:txbxContent>
              </v:textbox>
            </v:shape>
          </w:pict>
        </mc:Fallback>
      </mc:AlternateContent>
    </w:r>
    <w:r>
      <w:rPr>
        <w:noProof/>
        <w:lang w:val="es-CO" w:eastAsia="es-CO"/>
      </w:rPr>
      <mc:AlternateContent>
        <mc:Choice Requires="wps">
          <w:drawing>
            <wp:anchor distT="0" distB="0" distL="114300" distR="114300" simplePos="0" relativeHeight="251689984" behindDoc="0" locked="0" layoutInCell="1" allowOverlap="1" wp14:anchorId="6B912058" wp14:editId="3992B8DE">
              <wp:simplePos x="0" y="0"/>
              <wp:positionH relativeFrom="column">
                <wp:posOffset>4954107</wp:posOffset>
              </wp:positionH>
              <wp:positionV relativeFrom="paragraph">
                <wp:posOffset>56677</wp:posOffset>
              </wp:positionV>
              <wp:extent cx="1686560" cy="228600"/>
              <wp:effectExtent l="0" t="0" r="0" b="0"/>
              <wp:wrapNone/>
              <wp:docPr id="20"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656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4C65A5" w14:textId="2F74ED03" w:rsidR="00AC348B" w:rsidRPr="00EF3492" w:rsidRDefault="00AC348B" w:rsidP="002A3545">
                          <w:pPr>
                            <w:rPr>
                              <w:rFonts w:ascii="Arial" w:hAnsi="Arial" w:cs="Arial"/>
                              <w:sz w:val="14"/>
                              <w:lang w:val="fr-FR"/>
                            </w:rPr>
                          </w:pPr>
                          <w:proofErr w:type="gramStart"/>
                          <w:r w:rsidRPr="00EF3492">
                            <w:rPr>
                              <w:rFonts w:ascii="Arial" w:hAnsi="Arial" w:cs="Arial"/>
                              <w:sz w:val="14"/>
                              <w:lang w:val="fr-FR"/>
                            </w:rPr>
                            <w:t>COD:</w:t>
                          </w:r>
                          <w:proofErr w:type="gramEnd"/>
                          <w:r w:rsidRPr="00EF3492">
                            <w:rPr>
                              <w:rFonts w:ascii="Arial" w:hAnsi="Arial" w:cs="Arial"/>
                              <w:sz w:val="14"/>
                              <w:lang w:val="fr-FR"/>
                            </w:rPr>
                            <w:t xml:space="preserve"> </w:t>
                          </w:r>
                          <w:r>
                            <w:rPr>
                              <w:rFonts w:ascii="Arial" w:hAnsi="Arial" w:cs="Arial"/>
                              <w:sz w:val="14"/>
                              <w:lang w:val="fr-FR"/>
                            </w:rPr>
                            <w:t xml:space="preserve">SEME-IN-032 </w:t>
                          </w:r>
                          <w:r w:rsidRPr="00EF3492">
                            <w:rPr>
                              <w:rFonts w:ascii="Arial" w:hAnsi="Arial" w:cs="Arial"/>
                              <w:sz w:val="14"/>
                              <w:lang w:val="fr-FR"/>
                            </w:rPr>
                            <w:t xml:space="preserve">VERSIÓN </w:t>
                          </w:r>
                          <w:r w:rsidR="00F258CE">
                            <w:rPr>
                              <w:rFonts w:ascii="Arial" w:hAnsi="Arial" w:cs="Arial"/>
                              <w:sz w:val="14"/>
                              <w:lang w:val="fr-FR"/>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912058" id="Cuadro de texto 20" o:spid="_x0000_s1032" type="#_x0000_t202" style="position:absolute;margin-left:390.1pt;margin-top:4.45pt;width:132.8pt;height:1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" filled="f" stroked="f">
              <v:textbox>
                <w:txbxContent>
                  <w:p w14:paraId="654C65A5" w14:textId="2F74ED03" w:rsidR="00AC348B" w:rsidRPr="00EF3492" w:rsidRDefault="00AC348B" w:rsidP="002A3545">
                    <w:pPr>
                      <w:rPr>
                        <w:rFonts w:ascii="Arial" w:hAnsi="Arial" w:cs="Arial"/>
                        <w:sz w:val="14"/>
                        <w:lang w:val="fr-FR"/>
                      </w:rPr>
                    </w:pPr>
                    <w:proofErr w:type="gramStart"/>
                    <w:r w:rsidRPr="00EF3492">
                      <w:rPr>
                        <w:rFonts w:ascii="Arial" w:hAnsi="Arial" w:cs="Arial"/>
                        <w:sz w:val="14"/>
                        <w:lang w:val="fr-FR"/>
                      </w:rPr>
                      <w:t>COD:</w:t>
                    </w:r>
                    <w:proofErr w:type="gramEnd"/>
                    <w:r w:rsidRPr="00EF3492">
                      <w:rPr>
                        <w:rFonts w:ascii="Arial" w:hAnsi="Arial" w:cs="Arial"/>
                        <w:sz w:val="14"/>
                        <w:lang w:val="fr-FR"/>
                      </w:rPr>
                      <w:t xml:space="preserve"> </w:t>
                    </w:r>
                    <w:r>
                      <w:rPr>
                        <w:rFonts w:ascii="Arial" w:hAnsi="Arial" w:cs="Arial"/>
                        <w:sz w:val="14"/>
                        <w:lang w:val="fr-FR"/>
                      </w:rPr>
                      <w:t xml:space="preserve">SEME-IN-032 </w:t>
                    </w:r>
                    <w:r w:rsidRPr="00EF3492">
                      <w:rPr>
                        <w:rFonts w:ascii="Arial" w:hAnsi="Arial" w:cs="Arial"/>
                        <w:sz w:val="14"/>
                        <w:lang w:val="fr-FR"/>
                      </w:rPr>
                      <w:t xml:space="preserve">VERSIÓN </w:t>
                    </w:r>
                    <w:r w:rsidR="00F258CE">
                      <w:rPr>
                        <w:rFonts w:ascii="Arial" w:hAnsi="Arial" w:cs="Arial"/>
                        <w:sz w:val="14"/>
                        <w:lang w:val="fr-FR"/>
                      </w:rPr>
                      <w:t>4</w:t>
                    </w:r>
                  </w:p>
                </w:txbxContent>
              </v:textbox>
            </v:shape>
          </w:pict>
        </mc:Fallback>
      </mc:AlternateContent>
    </w:r>
    <w:r>
      <w:rPr>
        <w:noProof/>
        <w:lang w:val="es-CO" w:eastAsia="es-CO"/>
      </w:rPr>
      <mc:AlternateContent>
        <mc:Choice Requires="wps">
          <w:drawing>
            <wp:anchor distT="0" distB="0" distL="114300" distR="114300" simplePos="0" relativeHeight="251675648" behindDoc="0" locked="0" layoutInCell="1" allowOverlap="1" wp14:anchorId="4CCB01E0" wp14:editId="2313D76D">
              <wp:simplePos x="0" y="0"/>
              <wp:positionH relativeFrom="column">
                <wp:posOffset>481536</wp:posOffset>
              </wp:positionH>
              <wp:positionV relativeFrom="paragraph">
                <wp:posOffset>-187414</wp:posOffset>
              </wp:positionV>
              <wp:extent cx="4589253" cy="234950"/>
              <wp:effectExtent l="0" t="0" r="0" b="0"/>
              <wp:wrapNone/>
              <wp:docPr id="19" name="Cuadro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9253" cy="234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E133C7" w14:textId="77777777" w:rsidR="00AC348B" w:rsidRPr="009D5E28" w:rsidRDefault="00AC348B" w:rsidP="002A3545">
                          <w:pPr>
                            <w:tabs>
                              <w:tab w:val="left" w:pos="900"/>
                              <w:tab w:val="left" w:pos="1080"/>
                              <w:tab w:val="left" w:pos="1260"/>
                            </w:tabs>
                            <w:rPr>
                              <w:rFonts w:ascii="Arial" w:hAnsi="Arial" w:cs="Arial"/>
                              <w:sz w:val="20"/>
                              <w:szCs w:val="22"/>
                              <w:lang w:val="es-CO"/>
                            </w:rPr>
                          </w:pPr>
                          <w:r>
                            <w:rPr>
                              <w:rFonts w:ascii="Arial" w:hAnsi="Arial" w:cs="Arial"/>
                              <w:sz w:val="20"/>
                              <w:szCs w:val="22"/>
                              <w:lang w:val="es-CO"/>
                            </w:rPr>
                            <w:t>INSTRUCTIVO TRANSFERENCIAS Y PRÉSTAMOS DOCUMENTALES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CB01E0" id="Cuadro de texto 19" o:spid="_x0000_s1033" type="#_x0000_t202" style="position:absolute;margin-left:37.9pt;margin-top:-14.75pt;width:361.35pt;height:1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" filled="f" stroked="f">
              <v:textbox>
                <w:txbxContent>
                  <w:p w14:paraId="59E133C7" w14:textId="77777777" w:rsidR="00AC348B" w:rsidRPr="009D5E28" w:rsidRDefault="00AC348B" w:rsidP="002A3545">
                    <w:pPr>
                      <w:tabs>
                        <w:tab w:val="left" w:pos="900"/>
                        <w:tab w:val="left" w:pos="1080"/>
                        <w:tab w:val="left" w:pos="1260"/>
                      </w:tabs>
                      <w:rPr>
                        <w:rFonts w:ascii="Arial" w:hAnsi="Arial" w:cs="Arial"/>
                        <w:sz w:val="20"/>
                        <w:szCs w:val="22"/>
                        <w:lang w:val="es-CO"/>
                      </w:rPr>
                    </w:pPr>
                    <w:r>
                      <w:rPr>
                        <w:rFonts w:ascii="Arial" w:hAnsi="Arial" w:cs="Arial"/>
                        <w:sz w:val="20"/>
                        <w:szCs w:val="22"/>
                        <w:lang w:val="es-CO"/>
                      </w:rPr>
                      <w:t>INSTRUCTIVO TRANSFERENCIAS Y PRÉSTAMOS DOCUMENTALES</w:t>
                    </w:r>
                  </w:p>
                </w:txbxContent>
              </v:textbox>
            </v:shape>
          </w:pict>
        </mc:Fallback>
      </mc:AlternateContent>
    </w:r>
    <w:r>
      <w:rPr>
        <w:noProof/>
        <w:lang w:val="es-CO" w:eastAsia="es-CO"/>
      </w:rPr>
      <w:drawing>
        <wp:anchor distT="0" distB="0" distL="114300" distR="114300" simplePos="0" relativeHeight="251698176" behindDoc="0" locked="0" layoutInCell="1" allowOverlap="1" wp14:anchorId="4B3C3D66" wp14:editId="610C52DC">
          <wp:simplePos x="0" y="0"/>
          <wp:positionH relativeFrom="column">
            <wp:posOffset>7987960</wp:posOffset>
          </wp:positionH>
          <wp:positionV relativeFrom="paragraph">
            <wp:posOffset>-198548</wp:posOffset>
          </wp:positionV>
          <wp:extent cx="736600" cy="477520"/>
          <wp:effectExtent l="0" t="0" r="6350" b="0"/>
          <wp:wrapSquare wrapText="bothSides"/>
          <wp:docPr id="23" name="Imagen 23" descr="\\Eucalipto\gestion_calidad_adm\Plan de comunicaciones\Logos\2012\logos UN y calidad_B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Eucalipto\gestion_calidad_adm\Plan de comunicaciones\Logos\2012\logos UN y calidad_BN.jpg"/>
                  <pic:cNvPicPr>
                    <a:picLocks noChangeAspect="1" noChangeArrowheads="1"/>
                  </pic:cNvPicPr>
                </pic:nvPicPr>
                <pic:blipFill>
                  <a:blip r:embed="rId1">
                    <a:extLst>
                      <a:ext uri="{28A0092B-C50C-407E-A947-70E740481C1C}">
                        <a14:useLocalDpi xmlns:a14="http://schemas.microsoft.com/office/drawing/2010/main" val="0"/>
                      </a:ext>
                    </a:extLst>
                  </a:blip>
                  <a:srcRect l="45651"/>
                  <a:stretch>
                    <a:fillRect/>
                  </a:stretch>
                </pic:blipFill>
                <pic:spPr bwMode="auto">
                  <a:xfrm>
                    <a:off x="0" y="0"/>
                    <a:ext cx="736600" cy="4775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CO" w:eastAsia="es-CO"/>
      </w:rPr>
      <w:drawing>
        <wp:anchor distT="0" distB="0" distL="114300" distR="114300" simplePos="0" relativeHeight="251665408" behindDoc="1" locked="0" layoutInCell="1" allowOverlap="1" wp14:anchorId="30D3B5D6" wp14:editId="44F3AC82">
          <wp:simplePos x="0" y="0"/>
          <wp:positionH relativeFrom="column">
            <wp:posOffset>-305612</wp:posOffset>
          </wp:positionH>
          <wp:positionV relativeFrom="paragraph">
            <wp:posOffset>-280685</wp:posOffset>
          </wp:positionV>
          <wp:extent cx="9622155" cy="725805"/>
          <wp:effectExtent l="0" t="0" r="0" b="0"/>
          <wp:wrapSquare wrapText="bothSides"/>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622155" cy="7258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39"/>
      </v:shape>
    </w:pict>
  </w:numPicBullet>
  <w:abstractNum w:abstractNumId="0" w15:restartNumberingAfterBreak="0">
    <w:nsid w:val="09B211BD"/>
    <w:multiLevelType w:val="hybridMultilevel"/>
    <w:tmpl w:val="85269424"/>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C75840"/>
    <w:multiLevelType w:val="hybridMultilevel"/>
    <w:tmpl w:val="8BD00E8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8A471A"/>
    <w:multiLevelType w:val="hybridMultilevel"/>
    <w:tmpl w:val="AA842D0A"/>
    <w:lvl w:ilvl="0" w:tplc="6318F11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1817AE4"/>
    <w:multiLevelType w:val="hybridMultilevel"/>
    <w:tmpl w:val="A88A286C"/>
    <w:lvl w:ilvl="0" w:tplc="0C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8B9795B"/>
    <w:multiLevelType w:val="hybridMultilevel"/>
    <w:tmpl w:val="EF5A1262"/>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5" w15:restartNumberingAfterBreak="0">
    <w:nsid w:val="2C6B4E01"/>
    <w:multiLevelType w:val="hybridMultilevel"/>
    <w:tmpl w:val="292A99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03C3611"/>
    <w:multiLevelType w:val="hybridMultilevel"/>
    <w:tmpl w:val="CA56CC32"/>
    <w:lvl w:ilvl="0" w:tplc="0C0A0007">
      <w:start w:val="1"/>
      <w:numFmt w:val="bullet"/>
      <w:lvlText w:val=""/>
      <w:lvlPicBulletId w:val="0"/>
      <w:lvlJc w:val="left"/>
      <w:pPr>
        <w:tabs>
          <w:tab w:val="num" w:pos="720"/>
        </w:tabs>
        <w:ind w:left="720" w:hanging="360"/>
      </w:pPr>
      <w:rPr>
        <w:rFonts w:ascii="Symbol" w:hAnsi="Symbol"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3AE400EF"/>
    <w:multiLevelType w:val="hybridMultilevel"/>
    <w:tmpl w:val="F048BE30"/>
    <w:lvl w:ilvl="0" w:tplc="0C0A0007">
      <w:start w:val="1"/>
      <w:numFmt w:val="bullet"/>
      <w:lvlText w:val=""/>
      <w:lvlPicBulletId w:val="0"/>
      <w:lvlJc w:val="left"/>
      <w:pPr>
        <w:tabs>
          <w:tab w:val="num" w:pos="1440"/>
        </w:tabs>
        <w:ind w:left="1440" w:hanging="360"/>
      </w:pPr>
      <w:rPr>
        <w:rFonts w:ascii="Symbol" w:hAnsi="Symbol"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3DE57836"/>
    <w:multiLevelType w:val="hybridMultilevel"/>
    <w:tmpl w:val="7F845AC0"/>
    <w:lvl w:ilvl="0" w:tplc="D278F3A6">
      <w:start w:val="1"/>
      <w:numFmt w:val="bullet"/>
      <w:lvlText w:val=""/>
      <w:lvlJc w:val="left"/>
      <w:pPr>
        <w:ind w:left="720" w:hanging="360"/>
      </w:pPr>
      <w:rPr>
        <w:rFonts w:ascii="Symbol" w:hAnsi="Symbol" w:hint="default"/>
      </w:rPr>
    </w:lvl>
    <w:lvl w:ilvl="1" w:tplc="ADE8161C">
      <w:start w:val="1"/>
      <w:numFmt w:val="bullet"/>
      <w:lvlText w:val="o"/>
      <w:lvlJc w:val="left"/>
      <w:pPr>
        <w:ind w:left="1440" w:hanging="360"/>
      </w:pPr>
      <w:rPr>
        <w:rFonts w:ascii="Courier New" w:hAnsi="Courier New" w:hint="default"/>
      </w:rPr>
    </w:lvl>
    <w:lvl w:ilvl="2" w:tplc="B93E2A42">
      <w:start w:val="1"/>
      <w:numFmt w:val="bullet"/>
      <w:lvlText w:val=""/>
      <w:lvlJc w:val="left"/>
      <w:pPr>
        <w:ind w:left="2160" w:hanging="360"/>
      </w:pPr>
      <w:rPr>
        <w:rFonts w:ascii="Wingdings" w:hAnsi="Wingdings" w:hint="default"/>
      </w:rPr>
    </w:lvl>
    <w:lvl w:ilvl="3" w:tplc="AC28E496">
      <w:start w:val="1"/>
      <w:numFmt w:val="bullet"/>
      <w:lvlText w:val=""/>
      <w:lvlJc w:val="left"/>
      <w:pPr>
        <w:ind w:left="2880" w:hanging="360"/>
      </w:pPr>
      <w:rPr>
        <w:rFonts w:ascii="Symbol" w:hAnsi="Symbol" w:hint="default"/>
      </w:rPr>
    </w:lvl>
    <w:lvl w:ilvl="4" w:tplc="13D40A26">
      <w:start w:val="1"/>
      <w:numFmt w:val="bullet"/>
      <w:lvlText w:val="o"/>
      <w:lvlJc w:val="left"/>
      <w:pPr>
        <w:ind w:left="3600" w:hanging="360"/>
      </w:pPr>
      <w:rPr>
        <w:rFonts w:ascii="Courier New" w:hAnsi="Courier New" w:hint="default"/>
      </w:rPr>
    </w:lvl>
    <w:lvl w:ilvl="5" w:tplc="D1FEA5C4">
      <w:start w:val="1"/>
      <w:numFmt w:val="bullet"/>
      <w:lvlText w:val=""/>
      <w:lvlJc w:val="left"/>
      <w:pPr>
        <w:ind w:left="4320" w:hanging="360"/>
      </w:pPr>
      <w:rPr>
        <w:rFonts w:ascii="Wingdings" w:hAnsi="Wingdings" w:hint="default"/>
      </w:rPr>
    </w:lvl>
    <w:lvl w:ilvl="6" w:tplc="F224F19E">
      <w:start w:val="1"/>
      <w:numFmt w:val="bullet"/>
      <w:lvlText w:val=""/>
      <w:lvlJc w:val="left"/>
      <w:pPr>
        <w:ind w:left="5040" w:hanging="360"/>
      </w:pPr>
      <w:rPr>
        <w:rFonts w:ascii="Symbol" w:hAnsi="Symbol" w:hint="default"/>
      </w:rPr>
    </w:lvl>
    <w:lvl w:ilvl="7" w:tplc="C794EF3E">
      <w:start w:val="1"/>
      <w:numFmt w:val="bullet"/>
      <w:lvlText w:val="o"/>
      <w:lvlJc w:val="left"/>
      <w:pPr>
        <w:ind w:left="5760" w:hanging="360"/>
      </w:pPr>
      <w:rPr>
        <w:rFonts w:ascii="Courier New" w:hAnsi="Courier New" w:hint="default"/>
      </w:rPr>
    </w:lvl>
    <w:lvl w:ilvl="8" w:tplc="D7A8ECB2">
      <w:start w:val="1"/>
      <w:numFmt w:val="bullet"/>
      <w:lvlText w:val=""/>
      <w:lvlJc w:val="left"/>
      <w:pPr>
        <w:ind w:left="6480" w:hanging="360"/>
      </w:pPr>
      <w:rPr>
        <w:rFonts w:ascii="Wingdings" w:hAnsi="Wingdings" w:hint="default"/>
      </w:rPr>
    </w:lvl>
  </w:abstractNum>
  <w:abstractNum w:abstractNumId="9" w15:restartNumberingAfterBreak="0">
    <w:nsid w:val="3E451605"/>
    <w:multiLevelType w:val="multilevel"/>
    <w:tmpl w:val="CF02F5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59C0732"/>
    <w:multiLevelType w:val="hybridMultilevel"/>
    <w:tmpl w:val="6C22BF32"/>
    <w:lvl w:ilvl="0" w:tplc="240A0001">
      <w:start w:val="1"/>
      <w:numFmt w:val="bullet"/>
      <w:lvlText w:val=""/>
      <w:lvlJc w:val="left"/>
      <w:pPr>
        <w:ind w:left="783" w:hanging="360"/>
      </w:pPr>
      <w:rPr>
        <w:rFonts w:ascii="Symbol" w:hAnsi="Symbol" w:hint="default"/>
      </w:rPr>
    </w:lvl>
    <w:lvl w:ilvl="1" w:tplc="240A0003" w:tentative="1">
      <w:start w:val="1"/>
      <w:numFmt w:val="bullet"/>
      <w:lvlText w:val="o"/>
      <w:lvlJc w:val="left"/>
      <w:pPr>
        <w:ind w:left="1503" w:hanging="360"/>
      </w:pPr>
      <w:rPr>
        <w:rFonts w:ascii="Courier New" w:hAnsi="Courier New" w:cs="Courier New" w:hint="default"/>
      </w:rPr>
    </w:lvl>
    <w:lvl w:ilvl="2" w:tplc="240A0005" w:tentative="1">
      <w:start w:val="1"/>
      <w:numFmt w:val="bullet"/>
      <w:lvlText w:val=""/>
      <w:lvlJc w:val="left"/>
      <w:pPr>
        <w:ind w:left="2223" w:hanging="360"/>
      </w:pPr>
      <w:rPr>
        <w:rFonts w:ascii="Wingdings" w:hAnsi="Wingdings" w:hint="default"/>
      </w:rPr>
    </w:lvl>
    <w:lvl w:ilvl="3" w:tplc="240A0001" w:tentative="1">
      <w:start w:val="1"/>
      <w:numFmt w:val="bullet"/>
      <w:lvlText w:val=""/>
      <w:lvlJc w:val="left"/>
      <w:pPr>
        <w:ind w:left="2943" w:hanging="360"/>
      </w:pPr>
      <w:rPr>
        <w:rFonts w:ascii="Symbol" w:hAnsi="Symbol" w:hint="default"/>
      </w:rPr>
    </w:lvl>
    <w:lvl w:ilvl="4" w:tplc="240A0003" w:tentative="1">
      <w:start w:val="1"/>
      <w:numFmt w:val="bullet"/>
      <w:lvlText w:val="o"/>
      <w:lvlJc w:val="left"/>
      <w:pPr>
        <w:ind w:left="3663" w:hanging="360"/>
      </w:pPr>
      <w:rPr>
        <w:rFonts w:ascii="Courier New" w:hAnsi="Courier New" w:cs="Courier New" w:hint="default"/>
      </w:rPr>
    </w:lvl>
    <w:lvl w:ilvl="5" w:tplc="240A0005" w:tentative="1">
      <w:start w:val="1"/>
      <w:numFmt w:val="bullet"/>
      <w:lvlText w:val=""/>
      <w:lvlJc w:val="left"/>
      <w:pPr>
        <w:ind w:left="4383" w:hanging="360"/>
      </w:pPr>
      <w:rPr>
        <w:rFonts w:ascii="Wingdings" w:hAnsi="Wingdings" w:hint="default"/>
      </w:rPr>
    </w:lvl>
    <w:lvl w:ilvl="6" w:tplc="240A0001" w:tentative="1">
      <w:start w:val="1"/>
      <w:numFmt w:val="bullet"/>
      <w:lvlText w:val=""/>
      <w:lvlJc w:val="left"/>
      <w:pPr>
        <w:ind w:left="5103" w:hanging="360"/>
      </w:pPr>
      <w:rPr>
        <w:rFonts w:ascii="Symbol" w:hAnsi="Symbol" w:hint="default"/>
      </w:rPr>
    </w:lvl>
    <w:lvl w:ilvl="7" w:tplc="240A0003" w:tentative="1">
      <w:start w:val="1"/>
      <w:numFmt w:val="bullet"/>
      <w:lvlText w:val="o"/>
      <w:lvlJc w:val="left"/>
      <w:pPr>
        <w:ind w:left="5823" w:hanging="360"/>
      </w:pPr>
      <w:rPr>
        <w:rFonts w:ascii="Courier New" w:hAnsi="Courier New" w:cs="Courier New" w:hint="default"/>
      </w:rPr>
    </w:lvl>
    <w:lvl w:ilvl="8" w:tplc="240A0005" w:tentative="1">
      <w:start w:val="1"/>
      <w:numFmt w:val="bullet"/>
      <w:lvlText w:val=""/>
      <w:lvlJc w:val="left"/>
      <w:pPr>
        <w:ind w:left="6543" w:hanging="360"/>
      </w:pPr>
      <w:rPr>
        <w:rFonts w:ascii="Wingdings" w:hAnsi="Wingdings" w:hint="default"/>
      </w:rPr>
    </w:lvl>
  </w:abstractNum>
  <w:abstractNum w:abstractNumId="11" w15:restartNumberingAfterBreak="0">
    <w:nsid w:val="56FD7269"/>
    <w:multiLevelType w:val="hybridMultilevel"/>
    <w:tmpl w:val="D9622D12"/>
    <w:lvl w:ilvl="0" w:tplc="240A000D">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2" w15:restartNumberingAfterBreak="0">
    <w:nsid w:val="57203037"/>
    <w:multiLevelType w:val="hybridMultilevel"/>
    <w:tmpl w:val="E2684966"/>
    <w:lvl w:ilvl="0" w:tplc="240A000B">
      <w:start w:val="1"/>
      <w:numFmt w:val="bullet"/>
      <w:lvlText w:val=""/>
      <w:lvlJc w:val="left"/>
      <w:pPr>
        <w:ind w:left="790" w:hanging="360"/>
      </w:pPr>
      <w:rPr>
        <w:rFonts w:ascii="Wingdings" w:hAnsi="Wingdings" w:hint="default"/>
      </w:rPr>
    </w:lvl>
    <w:lvl w:ilvl="1" w:tplc="240A0003" w:tentative="1">
      <w:start w:val="1"/>
      <w:numFmt w:val="bullet"/>
      <w:lvlText w:val="o"/>
      <w:lvlJc w:val="left"/>
      <w:pPr>
        <w:ind w:left="1510" w:hanging="360"/>
      </w:pPr>
      <w:rPr>
        <w:rFonts w:ascii="Courier New" w:hAnsi="Courier New" w:cs="Courier New" w:hint="default"/>
      </w:rPr>
    </w:lvl>
    <w:lvl w:ilvl="2" w:tplc="240A0005" w:tentative="1">
      <w:start w:val="1"/>
      <w:numFmt w:val="bullet"/>
      <w:lvlText w:val=""/>
      <w:lvlJc w:val="left"/>
      <w:pPr>
        <w:ind w:left="2230" w:hanging="360"/>
      </w:pPr>
      <w:rPr>
        <w:rFonts w:ascii="Wingdings" w:hAnsi="Wingdings" w:hint="default"/>
      </w:rPr>
    </w:lvl>
    <w:lvl w:ilvl="3" w:tplc="240A0001" w:tentative="1">
      <w:start w:val="1"/>
      <w:numFmt w:val="bullet"/>
      <w:lvlText w:val=""/>
      <w:lvlJc w:val="left"/>
      <w:pPr>
        <w:ind w:left="2950" w:hanging="360"/>
      </w:pPr>
      <w:rPr>
        <w:rFonts w:ascii="Symbol" w:hAnsi="Symbol" w:hint="default"/>
      </w:rPr>
    </w:lvl>
    <w:lvl w:ilvl="4" w:tplc="240A0003" w:tentative="1">
      <w:start w:val="1"/>
      <w:numFmt w:val="bullet"/>
      <w:lvlText w:val="o"/>
      <w:lvlJc w:val="left"/>
      <w:pPr>
        <w:ind w:left="3670" w:hanging="360"/>
      </w:pPr>
      <w:rPr>
        <w:rFonts w:ascii="Courier New" w:hAnsi="Courier New" w:cs="Courier New" w:hint="default"/>
      </w:rPr>
    </w:lvl>
    <w:lvl w:ilvl="5" w:tplc="240A0005" w:tentative="1">
      <w:start w:val="1"/>
      <w:numFmt w:val="bullet"/>
      <w:lvlText w:val=""/>
      <w:lvlJc w:val="left"/>
      <w:pPr>
        <w:ind w:left="4390" w:hanging="360"/>
      </w:pPr>
      <w:rPr>
        <w:rFonts w:ascii="Wingdings" w:hAnsi="Wingdings" w:hint="default"/>
      </w:rPr>
    </w:lvl>
    <w:lvl w:ilvl="6" w:tplc="240A0001" w:tentative="1">
      <w:start w:val="1"/>
      <w:numFmt w:val="bullet"/>
      <w:lvlText w:val=""/>
      <w:lvlJc w:val="left"/>
      <w:pPr>
        <w:ind w:left="5110" w:hanging="360"/>
      </w:pPr>
      <w:rPr>
        <w:rFonts w:ascii="Symbol" w:hAnsi="Symbol" w:hint="default"/>
      </w:rPr>
    </w:lvl>
    <w:lvl w:ilvl="7" w:tplc="240A0003" w:tentative="1">
      <w:start w:val="1"/>
      <w:numFmt w:val="bullet"/>
      <w:lvlText w:val="o"/>
      <w:lvlJc w:val="left"/>
      <w:pPr>
        <w:ind w:left="5830" w:hanging="360"/>
      </w:pPr>
      <w:rPr>
        <w:rFonts w:ascii="Courier New" w:hAnsi="Courier New" w:cs="Courier New" w:hint="default"/>
      </w:rPr>
    </w:lvl>
    <w:lvl w:ilvl="8" w:tplc="240A0005" w:tentative="1">
      <w:start w:val="1"/>
      <w:numFmt w:val="bullet"/>
      <w:lvlText w:val=""/>
      <w:lvlJc w:val="left"/>
      <w:pPr>
        <w:ind w:left="6550" w:hanging="360"/>
      </w:pPr>
      <w:rPr>
        <w:rFonts w:ascii="Wingdings" w:hAnsi="Wingdings" w:hint="default"/>
      </w:rPr>
    </w:lvl>
  </w:abstractNum>
  <w:abstractNum w:abstractNumId="13" w15:restartNumberingAfterBreak="0">
    <w:nsid w:val="5AFA66D8"/>
    <w:multiLevelType w:val="hybridMultilevel"/>
    <w:tmpl w:val="6250184A"/>
    <w:lvl w:ilvl="0" w:tplc="7610E7E8">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5C3F3813"/>
    <w:multiLevelType w:val="hybridMultilevel"/>
    <w:tmpl w:val="AE4AF424"/>
    <w:lvl w:ilvl="0" w:tplc="48F07F64">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628E2DFE"/>
    <w:multiLevelType w:val="hybridMultilevel"/>
    <w:tmpl w:val="D7B6E890"/>
    <w:lvl w:ilvl="0" w:tplc="48F07F64">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63A325A7"/>
    <w:multiLevelType w:val="multilevel"/>
    <w:tmpl w:val="C228294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D3903DB"/>
    <w:multiLevelType w:val="hybridMultilevel"/>
    <w:tmpl w:val="C2282948"/>
    <w:lvl w:ilvl="0" w:tplc="BE100C0E">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6F56763B"/>
    <w:multiLevelType w:val="multilevel"/>
    <w:tmpl w:val="FAEA9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EB226A"/>
    <w:multiLevelType w:val="multilevel"/>
    <w:tmpl w:val="CF02F5BA"/>
    <w:lvl w:ilvl="0">
      <w:start w:val="1"/>
      <w:numFmt w:val="bullet"/>
      <w:lvlText w:val="●"/>
      <w:lvlJc w:val="left"/>
      <w:pPr>
        <w:ind w:left="720" w:hanging="360"/>
      </w:pPr>
      <w:rPr>
        <w:rFonts w:ascii="Noto Sans Symbols" w:eastAsia="Noto Sans Symbols" w:hAnsi="Noto Sans Symbols" w:cs="Noto Sans Symbol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9DC4823"/>
    <w:multiLevelType w:val="hybridMultilevel"/>
    <w:tmpl w:val="77128884"/>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515072906">
    <w:abstractNumId w:val="15"/>
  </w:num>
  <w:num w:numId="2" w16cid:durableId="788352313">
    <w:abstractNumId w:val="7"/>
  </w:num>
  <w:num w:numId="3" w16cid:durableId="471488155">
    <w:abstractNumId w:val="17"/>
  </w:num>
  <w:num w:numId="4" w16cid:durableId="1934244616">
    <w:abstractNumId w:val="16"/>
  </w:num>
  <w:num w:numId="5" w16cid:durableId="107167195">
    <w:abstractNumId w:val="6"/>
  </w:num>
  <w:num w:numId="6" w16cid:durableId="1214931319">
    <w:abstractNumId w:val="1"/>
  </w:num>
  <w:num w:numId="7" w16cid:durableId="1607807087">
    <w:abstractNumId w:val="20"/>
  </w:num>
  <w:num w:numId="8" w16cid:durableId="235476520">
    <w:abstractNumId w:val="0"/>
  </w:num>
  <w:num w:numId="9" w16cid:durableId="1201357632">
    <w:abstractNumId w:val="14"/>
  </w:num>
  <w:num w:numId="10" w16cid:durableId="1020277694">
    <w:abstractNumId w:val="11"/>
  </w:num>
  <w:num w:numId="11" w16cid:durableId="39793015">
    <w:abstractNumId w:val="3"/>
  </w:num>
  <w:num w:numId="12" w16cid:durableId="735013748">
    <w:abstractNumId w:val="13"/>
  </w:num>
  <w:num w:numId="13" w16cid:durableId="1584560668">
    <w:abstractNumId w:val="12"/>
  </w:num>
  <w:num w:numId="14" w16cid:durableId="1704594023">
    <w:abstractNumId w:val="19"/>
  </w:num>
  <w:num w:numId="15" w16cid:durableId="2101443187">
    <w:abstractNumId w:val="2"/>
  </w:num>
  <w:num w:numId="16" w16cid:durableId="1260481252">
    <w:abstractNumId w:val="4"/>
  </w:num>
  <w:num w:numId="17" w16cid:durableId="1015156575">
    <w:abstractNumId w:val="9"/>
  </w:num>
  <w:num w:numId="18" w16cid:durableId="2048793933">
    <w:abstractNumId w:val="10"/>
  </w:num>
  <w:num w:numId="19" w16cid:durableId="578950991">
    <w:abstractNumId w:val="8"/>
  </w:num>
  <w:num w:numId="20" w16cid:durableId="1816295329">
    <w:abstractNumId w:val="18"/>
  </w:num>
  <w:num w:numId="21" w16cid:durableId="16811992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pt-BR" w:vendorID="64" w:dllVersion="6" w:nlCheck="1" w:checkStyle="0"/>
  <w:activeWritingStyle w:appName="MSWord" w:lang="es-ES" w:vendorID="64" w:dllVersion="6" w:nlCheck="1" w:checkStyle="0"/>
  <w:activeWritingStyle w:appName="MSWord" w:lang="es-CO" w:vendorID="64" w:dllVersion="6" w:nlCheck="1" w:checkStyle="0"/>
  <w:activeWritingStyle w:appName="MSWord" w:lang="fr-FR" w:vendorID="64" w:dllVersion="6" w:nlCheck="1" w:checkStyle="1"/>
  <w:activeWritingStyle w:appName="MSWord" w:lang="es-ES" w:vendorID="64" w:dllVersion="0" w:nlCheck="1" w:checkStyle="0"/>
  <w:activeWritingStyle w:appName="MSWord" w:lang="es-CO"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C07"/>
    <w:rsid w:val="000034A7"/>
    <w:rsid w:val="000047E3"/>
    <w:rsid w:val="00006E51"/>
    <w:rsid w:val="000318AE"/>
    <w:rsid w:val="00037F9A"/>
    <w:rsid w:val="00061E46"/>
    <w:rsid w:val="00066B83"/>
    <w:rsid w:val="00071362"/>
    <w:rsid w:val="0007556C"/>
    <w:rsid w:val="00086EE0"/>
    <w:rsid w:val="0009095D"/>
    <w:rsid w:val="000A0954"/>
    <w:rsid w:val="000A2F22"/>
    <w:rsid w:val="000B1EEE"/>
    <w:rsid w:val="000B5A70"/>
    <w:rsid w:val="000D560B"/>
    <w:rsid w:val="000D7722"/>
    <w:rsid w:val="000E1919"/>
    <w:rsid w:val="0011010D"/>
    <w:rsid w:val="00115CEC"/>
    <w:rsid w:val="00117964"/>
    <w:rsid w:val="00120E16"/>
    <w:rsid w:val="00120E1E"/>
    <w:rsid w:val="0012648A"/>
    <w:rsid w:val="0013147D"/>
    <w:rsid w:val="00145D03"/>
    <w:rsid w:val="001544EF"/>
    <w:rsid w:val="00187E0D"/>
    <w:rsid w:val="001A0249"/>
    <w:rsid w:val="001B37A9"/>
    <w:rsid w:val="001B5FF3"/>
    <w:rsid w:val="001B7BE8"/>
    <w:rsid w:val="001C1203"/>
    <w:rsid w:val="001C4600"/>
    <w:rsid w:val="001D0411"/>
    <w:rsid w:val="001D175D"/>
    <w:rsid w:val="001E10D8"/>
    <w:rsid w:val="001E7102"/>
    <w:rsid w:val="001F6578"/>
    <w:rsid w:val="002011A9"/>
    <w:rsid w:val="00212D9C"/>
    <w:rsid w:val="0021541A"/>
    <w:rsid w:val="00227283"/>
    <w:rsid w:val="00230472"/>
    <w:rsid w:val="002306FB"/>
    <w:rsid w:val="002444B0"/>
    <w:rsid w:val="002449CE"/>
    <w:rsid w:val="00254BA1"/>
    <w:rsid w:val="0025600E"/>
    <w:rsid w:val="00257A0B"/>
    <w:rsid w:val="00263683"/>
    <w:rsid w:val="00265A21"/>
    <w:rsid w:val="00283EBD"/>
    <w:rsid w:val="00285EF5"/>
    <w:rsid w:val="0029406C"/>
    <w:rsid w:val="00297A13"/>
    <w:rsid w:val="002A1E08"/>
    <w:rsid w:val="002A1E17"/>
    <w:rsid w:val="002A26D9"/>
    <w:rsid w:val="002A3545"/>
    <w:rsid w:val="002B469C"/>
    <w:rsid w:val="002C6890"/>
    <w:rsid w:val="002E2C0F"/>
    <w:rsid w:val="0031161A"/>
    <w:rsid w:val="00315F84"/>
    <w:rsid w:val="00322504"/>
    <w:rsid w:val="00322E8C"/>
    <w:rsid w:val="00324816"/>
    <w:rsid w:val="00325ACE"/>
    <w:rsid w:val="00340A49"/>
    <w:rsid w:val="00342447"/>
    <w:rsid w:val="003505A6"/>
    <w:rsid w:val="00352ECF"/>
    <w:rsid w:val="00353B9F"/>
    <w:rsid w:val="003654C3"/>
    <w:rsid w:val="00367FFD"/>
    <w:rsid w:val="00381AC1"/>
    <w:rsid w:val="00385DC1"/>
    <w:rsid w:val="00394BD3"/>
    <w:rsid w:val="003A3DB9"/>
    <w:rsid w:val="003B12F5"/>
    <w:rsid w:val="003C0926"/>
    <w:rsid w:val="003C6776"/>
    <w:rsid w:val="003E04F6"/>
    <w:rsid w:val="003E4D7E"/>
    <w:rsid w:val="003E5C7D"/>
    <w:rsid w:val="003F0BEA"/>
    <w:rsid w:val="00400CE6"/>
    <w:rsid w:val="00406C6F"/>
    <w:rsid w:val="004108F4"/>
    <w:rsid w:val="004129CF"/>
    <w:rsid w:val="00417747"/>
    <w:rsid w:val="004218F8"/>
    <w:rsid w:val="004306B8"/>
    <w:rsid w:val="00431A34"/>
    <w:rsid w:val="00431BBB"/>
    <w:rsid w:val="00444034"/>
    <w:rsid w:val="004557B8"/>
    <w:rsid w:val="00465A9B"/>
    <w:rsid w:val="004712A7"/>
    <w:rsid w:val="0048521F"/>
    <w:rsid w:val="004A6346"/>
    <w:rsid w:val="004B6A30"/>
    <w:rsid w:val="004D101F"/>
    <w:rsid w:val="004D476F"/>
    <w:rsid w:val="004E421A"/>
    <w:rsid w:val="004E5E36"/>
    <w:rsid w:val="004F2BDE"/>
    <w:rsid w:val="004F7B26"/>
    <w:rsid w:val="004F7C74"/>
    <w:rsid w:val="0050357B"/>
    <w:rsid w:val="00504818"/>
    <w:rsid w:val="005115DC"/>
    <w:rsid w:val="005201C9"/>
    <w:rsid w:val="00525F71"/>
    <w:rsid w:val="00534576"/>
    <w:rsid w:val="00541185"/>
    <w:rsid w:val="00546A4B"/>
    <w:rsid w:val="00550310"/>
    <w:rsid w:val="00553934"/>
    <w:rsid w:val="0055486A"/>
    <w:rsid w:val="00567F47"/>
    <w:rsid w:val="00574FFC"/>
    <w:rsid w:val="00577A9E"/>
    <w:rsid w:val="00577CF5"/>
    <w:rsid w:val="0058076E"/>
    <w:rsid w:val="0059783E"/>
    <w:rsid w:val="005B69F4"/>
    <w:rsid w:val="005C6C5B"/>
    <w:rsid w:val="005D515F"/>
    <w:rsid w:val="005D7888"/>
    <w:rsid w:val="005F13CE"/>
    <w:rsid w:val="005F3F75"/>
    <w:rsid w:val="0061199D"/>
    <w:rsid w:val="006139B3"/>
    <w:rsid w:val="00615F0D"/>
    <w:rsid w:val="006205C9"/>
    <w:rsid w:val="00630C14"/>
    <w:rsid w:val="00634DD5"/>
    <w:rsid w:val="00636132"/>
    <w:rsid w:val="00640CEF"/>
    <w:rsid w:val="00645C48"/>
    <w:rsid w:val="006579B7"/>
    <w:rsid w:val="00665154"/>
    <w:rsid w:val="006660DE"/>
    <w:rsid w:val="00670786"/>
    <w:rsid w:val="0067413D"/>
    <w:rsid w:val="0069402F"/>
    <w:rsid w:val="00694C03"/>
    <w:rsid w:val="006A145A"/>
    <w:rsid w:val="006A49EB"/>
    <w:rsid w:val="006B1C15"/>
    <w:rsid w:val="006B1C5B"/>
    <w:rsid w:val="006B5F29"/>
    <w:rsid w:val="006B649F"/>
    <w:rsid w:val="006D18A7"/>
    <w:rsid w:val="006D1BB2"/>
    <w:rsid w:val="006D7EB7"/>
    <w:rsid w:val="006E7319"/>
    <w:rsid w:val="006F4A49"/>
    <w:rsid w:val="00702EBD"/>
    <w:rsid w:val="00717BEE"/>
    <w:rsid w:val="007226AC"/>
    <w:rsid w:val="00725956"/>
    <w:rsid w:val="00734BF6"/>
    <w:rsid w:val="00746543"/>
    <w:rsid w:val="00754D51"/>
    <w:rsid w:val="00757E12"/>
    <w:rsid w:val="0077538D"/>
    <w:rsid w:val="007801F4"/>
    <w:rsid w:val="00784CF7"/>
    <w:rsid w:val="00790EC3"/>
    <w:rsid w:val="007A3E0F"/>
    <w:rsid w:val="007A5FE2"/>
    <w:rsid w:val="007B0DFF"/>
    <w:rsid w:val="007B124C"/>
    <w:rsid w:val="007B162A"/>
    <w:rsid w:val="007C34B6"/>
    <w:rsid w:val="007C3DD2"/>
    <w:rsid w:val="007D2D0C"/>
    <w:rsid w:val="007D3105"/>
    <w:rsid w:val="007E59FC"/>
    <w:rsid w:val="008222FF"/>
    <w:rsid w:val="00844396"/>
    <w:rsid w:val="008477C0"/>
    <w:rsid w:val="008553D3"/>
    <w:rsid w:val="00861B2D"/>
    <w:rsid w:val="00861EDF"/>
    <w:rsid w:val="008651FC"/>
    <w:rsid w:val="00872739"/>
    <w:rsid w:val="00872A7C"/>
    <w:rsid w:val="00877CE9"/>
    <w:rsid w:val="00883745"/>
    <w:rsid w:val="00885122"/>
    <w:rsid w:val="008B1600"/>
    <w:rsid w:val="008C24F6"/>
    <w:rsid w:val="008E1407"/>
    <w:rsid w:val="008E6A6F"/>
    <w:rsid w:val="008F3D7B"/>
    <w:rsid w:val="008F7A4F"/>
    <w:rsid w:val="0090662A"/>
    <w:rsid w:val="009076D9"/>
    <w:rsid w:val="00907BD8"/>
    <w:rsid w:val="00914A13"/>
    <w:rsid w:val="00914CA4"/>
    <w:rsid w:val="00917273"/>
    <w:rsid w:val="0091743C"/>
    <w:rsid w:val="0092560D"/>
    <w:rsid w:val="0093243B"/>
    <w:rsid w:val="00933804"/>
    <w:rsid w:val="009420EB"/>
    <w:rsid w:val="009635FE"/>
    <w:rsid w:val="009656F4"/>
    <w:rsid w:val="0096589B"/>
    <w:rsid w:val="00972489"/>
    <w:rsid w:val="00973132"/>
    <w:rsid w:val="009B4042"/>
    <w:rsid w:val="009B5076"/>
    <w:rsid w:val="009C332E"/>
    <w:rsid w:val="009D4814"/>
    <w:rsid w:val="009D55B0"/>
    <w:rsid w:val="009E3799"/>
    <w:rsid w:val="00A058EB"/>
    <w:rsid w:val="00A1742F"/>
    <w:rsid w:val="00A23BA0"/>
    <w:rsid w:val="00A51EDA"/>
    <w:rsid w:val="00A5709F"/>
    <w:rsid w:val="00A73134"/>
    <w:rsid w:val="00A93E7D"/>
    <w:rsid w:val="00AB0C39"/>
    <w:rsid w:val="00AB6633"/>
    <w:rsid w:val="00AC059E"/>
    <w:rsid w:val="00AC348B"/>
    <w:rsid w:val="00AE6828"/>
    <w:rsid w:val="00AF1276"/>
    <w:rsid w:val="00AF1E49"/>
    <w:rsid w:val="00AF62DA"/>
    <w:rsid w:val="00B02C37"/>
    <w:rsid w:val="00B0382C"/>
    <w:rsid w:val="00B06C61"/>
    <w:rsid w:val="00B11239"/>
    <w:rsid w:val="00B11F50"/>
    <w:rsid w:val="00B1591A"/>
    <w:rsid w:val="00B23966"/>
    <w:rsid w:val="00B34ADE"/>
    <w:rsid w:val="00B37560"/>
    <w:rsid w:val="00B47BFD"/>
    <w:rsid w:val="00B5136F"/>
    <w:rsid w:val="00B52ADF"/>
    <w:rsid w:val="00B74F28"/>
    <w:rsid w:val="00B76B9A"/>
    <w:rsid w:val="00B77ACC"/>
    <w:rsid w:val="00B823B4"/>
    <w:rsid w:val="00B83527"/>
    <w:rsid w:val="00B83E23"/>
    <w:rsid w:val="00B86CBD"/>
    <w:rsid w:val="00B90ACA"/>
    <w:rsid w:val="00B95B3F"/>
    <w:rsid w:val="00B96C07"/>
    <w:rsid w:val="00BB348D"/>
    <w:rsid w:val="00BC175C"/>
    <w:rsid w:val="00BC1E6E"/>
    <w:rsid w:val="00BC2D4F"/>
    <w:rsid w:val="00BC4977"/>
    <w:rsid w:val="00BC6441"/>
    <w:rsid w:val="00BD12A9"/>
    <w:rsid w:val="00BD2247"/>
    <w:rsid w:val="00BD4390"/>
    <w:rsid w:val="00BD537D"/>
    <w:rsid w:val="00BD70BA"/>
    <w:rsid w:val="00BE530D"/>
    <w:rsid w:val="00BE59B9"/>
    <w:rsid w:val="00BF4B4E"/>
    <w:rsid w:val="00C05F43"/>
    <w:rsid w:val="00C14D30"/>
    <w:rsid w:val="00C15D50"/>
    <w:rsid w:val="00C21415"/>
    <w:rsid w:val="00C21826"/>
    <w:rsid w:val="00C26292"/>
    <w:rsid w:val="00C312DA"/>
    <w:rsid w:val="00C3333F"/>
    <w:rsid w:val="00C36477"/>
    <w:rsid w:val="00C5761E"/>
    <w:rsid w:val="00C648DD"/>
    <w:rsid w:val="00CA119B"/>
    <w:rsid w:val="00CB5EAE"/>
    <w:rsid w:val="00CC1541"/>
    <w:rsid w:val="00CC2157"/>
    <w:rsid w:val="00CC2FDD"/>
    <w:rsid w:val="00CC4D43"/>
    <w:rsid w:val="00CC7435"/>
    <w:rsid w:val="00CD24B7"/>
    <w:rsid w:val="00CF12D0"/>
    <w:rsid w:val="00CF2247"/>
    <w:rsid w:val="00CF4531"/>
    <w:rsid w:val="00CF6EA6"/>
    <w:rsid w:val="00D1713C"/>
    <w:rsid w:val="00D33190"/>
    <w:rsid w:val="00D5029C"/>
    <w:rsid w:val="00D5174A"/>
    <w:rsid w:val="00D54B99"/>
    <w:rsid w:val="00D5550B"/>
    <w:rsid w:val="00D563CC"/>
    <w:rsid w:val="00D63935"/>
    <w:rsid w:val="00D808DD"/>
    <w:rsid w:val="00D81AB1"/>
    <w:rsid w:val="00D831AB"/>
    <w:rsid w:val="00D867A0"/>
    <w:rsid w:val="00D90F8A"/>
    <w:rsid w:val="00DA2EB9"/>
    <w:rsid w:val="00DB3B1E"/>
    <w:rsid w:val="00DC4F50"/>
    <w:rsid w:val="00DD42E8"/>
    <w:rsid w:val="00DE2829"/>
    <w:rsid w:val="00DF0A44"/>
    <w:rsid w:val="00DF52B1"/>
    <w:rsid w:val="00E04B01"/>
    <w:rsid w:val="00E06048"/>
    <w:rsid w:val="00E1194E"/>
    <w:rsid w:val="00E1378B"/>
    <w:rsid w:val="00E3190F"/>
    <w:rsid w:val="00E35C3F"/>
    <w:rsid w:val="00E40805"/>
    <w:rsid w:val="00E424C0"/>
    <w:rsid w:val="00E46D93"/>
    <w:rsid w:val="00E63BA3"/>
    <w:rsid w:val="00E76CA8"/>
    <w:rsid w:val="00E83AF4"/>
    <w:rsid w:val="00E8797F"/>
    <w:rsid w:val="00E9355E"/>
    <w:rsid w:val="00E936D6"/>
    <w:rsid w:val="00EA24F2"/>
    <w:rsid w:val="00EA4135"/>
    <w:rsid w:val="00EB18B0"/>
    <w:rsid w:val="00EB6BE4"/>
    <w:rsid w:val="00ED0161"/>
    <w:rsid w:val="00ED0427"/>
    <w:rsid w:val="00EF4218"/>
    <w:rsid w:val="00EF425E"/>
    <w:rsid w:val="00EF54D4"/>
    <w:rsid w:val="00F0545F"/>
    <w:rsid w:val="00F11E1B"/>
    <w:rsid w:val="00F134EA"/>
    <w:rsid w:val="00F16B98"/>
    <w:rsid w:val="00F202ED"/>
    <w:rsid w:val="00F258CE"/>
    <w:rsid w:val="00F40FE6"/>
    <w:rsid w:val="00F42154"/>
    <w:rsid w:val="00F46617"/>
    <w:rsid w:val="00F51EF2"/>
    <w:rsid w:val="00F639A6"/>
    <w:rsid w:val="00F639B4"/>
    <w:rsid w:val="00F66886"/>
    <w:rsid w:val="00FB3624"/>
    <w:rsid w:val="00FB663E"/>
    <w:rsid w:val="00FB6E8F"/>
    <w:rsid w:val="00FC0160"/>
    <w:rsid w:val="00FC5858"/>
    <w:rsid w:val="00FD4D99"/>
    <w:rsid w:val="00FE13BA"/>
    <w:rsid w:val="00FE3534"/>
    <w:rsid w:val="00FF02E9"/>
    <w:rsid w:val="00FF4775"/>
    <w:rsid w:val="00FF789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8E7E61"/>
  <w15:docId w15:val="{54C2B063-6E1F-4173-B853-2BBE1049B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paragraph" w:styleId="Ttulo1">
    <w:name w:val="heading 1"/>
    <w:basedOn w:val="Normal"/>
    <w:next w:val="Normal"/>
    <w:qFormat/>
    <w:rsid w:val="00F46617"/>
    <w:pPr>
      <w:keepNext/>
      <w:spacing w:before="240" w:after="60" w:line="360" w:lineRule="auto"/>
      <w:outlineLvl w:val="0"/>
    </w:pPr>
    <w:rPr>
      <w:rFonts w:ascii="Arial" w:hAnsi="Arial" w:cs="Arial"/>
      <w:bCs/>
      <w:kern w:val="32"/>
      <w:sz w:val="28"/>
      <w:szCs w:val="32"/>
    </w:rPr>
  </w:style>
  <w:style w:type="paragraph" w:styleId="Ttulo2">
    <w:name w:val="heading 2"/>
    <w:basedOn w:val="Normal"/>
    <w:next w:val="Normal"/>
    <w:qFormat/>
    <w:rsid w:val="00FB3624"/>
    <w:pPr>
      <w:keepNext/>
      <w:spacing w:before="240" w:after="60"/>
      <w:outlineLvl w:val="1"/>
    </w:pPr>
    <w:rPr>
      <w:rFonts w:ascii="Arial" w:hAnsi="Arial" w:cs="Arial"/>
      <w:bCs/>
      <w:iCs/>
      <w:szCs w:val="28"/>
    </w:rPr>
  </w:style>
  <w:style w:type="paragraph" w:styleId="Ttulo3">
    <w:name w:val="heading 3"/>
    <w:basedOn w:val="Normal"/>
    <w:next w:val="Normal"/>
    <w:qFormat/>
    <w:rsid w:val="00B06C61"/>
    <w:pPr>
      <w:keepNext/>
      <w:spacing w:before="240" w:after="60"/>
      <w:outlineLvl w:val="2"/>
    </w:pPr>
    <w:rPr>
      <w:rFonts w:ascii="Arial" w:hAnsi="Arial" w:cs="Arial"/>
      <w:bCs/>
      <w:szCs w:val="26"/>
    </w:rPr>
  </w:style>
  <w:style w:type="paragraph" w:styleId="Ttulo4">
    <w:name w:val="heading 4"/>
    <w:basedOn w:val="Normal"/>
    <w:next w:val="Normal"/>
    <w:qFormat/>
    <w:rsid w:val="00ED0161"/>
    <w:pPr>
      <w:keepNext/>
      <w:spacing w:before="240" w:after="60"/>
      <w:outlineLvl w:val="3"/>
    </w:pPr>
    <w:rPr>
      <w:b/>
      <w:bCs/>
      <w:sz w:val="28"/>
      <w:szCs w:val="28"/>
    </w:rPr>
  </w:style>
  <w:style w:type="paragraph" w:styleId="Ttulo5">
    <w:name w:val="heading 5"/>
    <w:basedOn w:val="Normal"/>
    <w:next w:val="Normal"/>
    <w:qFormat/>
    <w:rsid w:val="00ED0161"/>
    <w:pPr>
      <w:keepNext/>
      <w:pBdr>
        <w:top w:val="single" w:sz="36" w:space="1" w:color="0000FF"/>
        <w:left w:val="single" w:sz="36" w:space="4" w:color="0000FF"/>
        <w:bottom w:val="single" w:sz="36" w:space="1" w:color="0000FF"/>
        <w:right w:val="single" w:sz="36" w:space="4" w:color="0000FF"/>
      </w:pBdr>
      <w:outlineLvl w:val="4"/>
    </w:pPr>
    <w:rPr>
      <w:rFonts w:ascii="Tahoma" w:hAnsi="Tahoma"/>
      <w:sz w:val="96"/>
      <w:szCs w:val="20"/>
    </w:rPr>
  </w:style>
  <w:style w:type="paragraph" w:styleId="Ttulo6">
    <w:name w:val="heading 6"/>
    <w:basedOn w:val="Normal"/>
    <w:next w:val="Normal"/>
    <w:qFormat/>
    <w:rsid w:val="00ED0161"/>
    <w:pPr>
      <w:keepNext/>
      <w:pBdr>
        <w:top w:val="single" w:sz="48" w:space="21" w:color="0000FF"/>
        <w:left w:val="single" w:sz="48" w:space="0" w:color="0000FF"/>
        <w:bottom w:val="single" w:sz="48" w:space="0" w:color="0000FF"/>
        <w:right w:val="single" w:sz="48" w:space="4" w:color="0000FF"/>
      </w:pBdr>
      <w:jc w:val="center"/>
      <w:outlineLvl w:val="5"/>
    </w:pPr>
    <w:rPr>
      <w:rFonts w:ascii="Tahoma" w:hAnsi="Tahoma"/>
      <w:b/>
      <w:sz w:val="48"/>
      <w:szCs w:val="20"/>
    </w:rPr>
  </w:style>
  <w:style w:type="paragraph" w:styleId="Ttulo7">
    <w:name w:val="heading 7"/>
    <w:basedOn w:val="Normal"/>
    <w:next w:val="Normal"/>
    <w:qFormat/>
    <w:rsid w:val="00ED0161"/>
    <w:pPr>
      <w:keepNext/>
      <w:pBdr>
        <w:top w:val="single" w:sz="48" w:space="21" w:color="0000FF"/>
        <w:left w:val="single" w:sz="48" w:space="0" w:color="0000FF"/>
        <w:bottom w:val="single" w:sz="48" w:space="0" w:color="0000FF"/>
        <w:right w:val="single" w:sz="48" w:space="4" w:color="0000FF"/>
      </w:pBdr>
      <w:outlineLvl w:val="6"/>
    </w:pPr>
    <w:rPr>
      <w:rFonts w:ascii="Tahoma" w:hAnsi="Tahoma"/>
      <w:sz w:val="48"/>
      <w:szCs w:val="20"/>
    </w:rPr>
  </w:style>
  <w:style w:type="paragraph" w:styleId="Ttulo8">
    <w:name w:val="heading 8"/>
    <w:basedOn w:val="Normal"/>
    <w:next w:val="Normal"/>
    <w:qFormat/>
    <w:rsid w:val="00ED0161"/>
    <w:pPr>
      <w:keepNext/>
      <w:pBdr>
        <w:top w:val="single" w:sz="48" w:space="21" w:color="0000FF"/>
        <w:left w:val="single" w:sz="48" w:space="0" w:color="0000FF"/>
        <w:bottom w:val="single" w:sz="48" w:space="0" w:color="0000FF"/>
        <w:right w:val="single" w:sz="48" w:space="4" w:color="0000FF"/>
      </w:pBdr>
      <w:outlineLvl w:val="7"/>
    </w:pPr>
    <w:rPr>
      <w:rFonts w:ascii="Tahoma" w:hAnsi="Tahoma"/>
      <w:b/>
      <w:sz w:val="48"/>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Fuerte">
    <w:name w:val="Strong"/>
    <w:qFormat/>
    <w:rsid w:val="00315F84"/>
    <w:rPr>
      <w:b/>
      <w:bCs/>
    </w:rPr>
  </w:style>
  <w:style w:type="character" w:styleId="nfasis">
    <w:name w:val="Emphasis"/>
    <w:qFormat/>
    <w:rsid w:val="00381AC1"/>
    <w:rPr>
      <w:i/>
      <w:iCs/>
    </w:rPr>
  </w:style>
  <w:style w:type="paragraph" w:styleId="Subttulo">
    <w:name w:val="Subtitle"/>
    <w:basedOn w:val="Normal"/>
    <w:next w:val="Normal"/>
    <w:link w:val="SubttuloCar"/>
    <w:qFormat/>
    <w:rsid w:val="00381AC1"/>
    <w:pPr>
      <w:spacing w:after="60"/>
      <w:jc w:val="center"/>
      <w:outlineLvl w:val="1"/>
    </w:pPr>
    <w:rPr>
      <w:rFonts w:ascii="Cambria" w:hAnsi="Cambria"/>
    </w:rPr>
  </w:style>
  <w:style w:type="character" w:customStyle="1" w:styleId="SubttuloCar">
    <w:name w:val="Subtítulo Car"/>
    <w:link w:val="Subttulo"/>
    <w:rsid w:val="00381AC1"/>
    <w:rPr>
      <w:rFonts w:ascii="Cambria" w:eastAsia="Times New Roman" w:hAnsi="Cambria" w:cs="Times New Roman"/>
      <w:sz w:val="24"/>
      <w:szCs w:val="24"/>
    </w:rPr>
  </w:style>
  <w:style w:type="table" w:styleId="Tablaconcuadrcula">
    <w:name w:val="Table Grid"/>
    <w:basedOn w:val="Tablanormal"/>
    <w:rsid w:val="00066B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F4531"/>
    <w:pPr>
      <w:ind w:left="708"/>
    </w:pPr>
  </w:style>
  <w:style w:type="paragraph" w:styleId="Encabezado">
    <w:name w:val="header"/>
    <w:basedOn w:val="Normal"/>
    <w:link w:val="EncabezadoCar"/>
    <w:rsid w:val="00B02C37"/>
    <w:pPr>
      <w:tabs>
        <w:tab w:val="center" w:pos="4252"/>
        <w:tab w:val="right" w:pos="8504"/>
      </w:tabs>
    </w:pPr>
  </w:style>
  <w:style w:type="character" w:customStyle="1" w:styleId="EncabezadoCar">
    <w:name w:val="Encabezado Car"/>
    <w:link w:val="Encabezado"/>
    <w:rsid w:val="00B02C37"/>
    <w:rPr>
      <w:sz w:val="24"/>
      <w:szCs w:val="24"/>
    </w:rPr>
  </w:style>
  <w:style w:type="paragraph" w:styleId="Piedepgina">
    <w:name w:val="footer"/>
    <w:basedOn w:val="Normal"/>
    <w:link w:val="PiedepginaCar"/>
    <w:rsid w:val="00B02C37"/>
    <w:pPr>
      <w:tabs>
        <w:tab w:val="center" w:pos="4252"/>
        <w:tab w:val="right" w:pos="8504"/>
      </w:tabs>
    </w:pPr>
  </w:style>
  <w:style w:type="character" w:customStyle="1" w:styleId="PiedepginaCar">
    <w:name w:val="Pie de página Car"/>
    <w:link w:val="Piedepgina"/>
    <w:rsid w:val="00B02C37"/>
    <w:rPr>
      <w:sz w:val="24"/>
      <w:szCs w:val="24"/>
    </w:rPr>
  </w:style>
  <w:style w:type="paragraph" w:styleId="Textodeglobo">
    <w:name w:val="Balloon Text"/>
    <w:basedOn w:val="Normal"/>
    <w:link w:val="TextodegloboCar"/>
    <w:rsid w:val="00340A49"/>
    <w:rPr>
      <w:rFonts w:ascii="Tahoma" w:hAnsi="Tahoma" w:cs="Tahoma"/>
      <w:sz w:val="16"/>
      <w:szCs w:val="16"/>
    </w:rPr>
  </w:style>
  <w:style w:type="character" w:customStyle="1" w:styleId="TextodegloboCar">
    <w:name w:val="Texto de globo Car"/>
    <w:link w:val="Textodeglobo"/>
    <w:rsid w:val="00340A49"/>
    <w:rPr>
      <w:rFonts w:ascii="Tahoma" w:hAnsi="Tahoma" w:cs="Tahoma"/>
      <w:sz w:val="16"/>
      <w:szCs w:val="16"/>
    </w:rPr>
  </w:style>
  <w:style w:type="character" w:styleId="Hipervnculo">
    <w:name w:val="Hyperlink"/>
    <w:uiPriority w:val="99"/>
    <w:rsid w:val="000034A7"/>
    <w:rPr>
      <w:color w:val="0000FF"/>
      <w:u w:val="single"/>
    </w:rPr>
  </w:style>
  <w:style w:type="paragraph" w:styleId="NormalWeb">
    <w:name w:val="Normal (Web)"/>
    <w:basedOn w:val="Normal"/>
    <w:uiPriority w:val="99"/>
    <w:unhideWhenUsed/>
    <w:rsid w:val="0031161A"/>
    <w:pPr>
      <w:spacing w:before="100" w:beforeAutospacing="1" w:after="100" w:afterAutospacing="1"/>
    </w:pPr>
    <w:rPr>
      <w:lang w:val="es-CO" w:eastAsia="es-CO"/>
    </w:rPr>
  </w:style>
  <w:style w:type="paragraph" w:styleId="Descripcin">
    <w:name w:val="caption"/>
    <w:basedOn w:val="Normal"/>
    <w:next w:val="Normal"/>
    <w:unhideWhenUsed/>
    <w:qFormat/>
    <w:rsid w:val="0096589B"/>
    <w:rPr>
      <w:b/>
      <w:bCs/>
      <w:sz w:val="20"/>
      <w:szCs w:val="20"/>
    </w:rPr>
  </w:style>
  <w:style w:type="paragraph" w:styleId="Ttulo">
    <w:name w:val="Title"/>
    <w:basedOn w:val="Normal"/>
    <w:next w:val="Normal"/>
    <w:link w:val="TtuloCar"/>
    <w:qFormat/>
    <w:rsid w:val="00F46617"/>
    <w:pPr>
      <w:spacing w:line="360" w:lineRule="auto"/>
      <w:contextualSpacing/>
    </w:pPr>
    <w:rPr>
      <w:rFonts w:ascii="Arial" w:eastAsiaTheme="majorEastAsia" w:hAnsi="Arial" w:cstheme="majorBidi"/>
      <w:spacing w:val="-10"/>
      <w:kern w:val="28"/>
      <w:sz w:val="28"/>
      <w:szCs w:val="56"/>
    </w:rPr>
  </w:style>
  <w:style w:type="character" w:customStyle="1" w:styleId="TtuloCar">
    <w:name w:val="Título Car"/>
    <w:basedOn w:val="Fuentedeprrafopredeter"/>
    <w:link w:val="Ttulo"/>
    <w:rsid w:val="00F46617"/>
    <w:rPr>
      <w:rFonts w:ascii="Arial" w:eastAsiaTheme="majorEastAsia" w:hAnsi="Arial" w:cstheme="majorBidi"/>
      <w:spacing w:val="-10"/>
      <w:kern w:val="28"/>
      <w:sz w:val="28"/>
      <w:szCs w:val="56"/>
      <w:lang w:val="es-ES" w:eastAsia="es-ES"/>
    </w:rPr>
  </w:style>
  <w:style w:type="paragraph" w:styleId="TtuloTDC">
    <w:name w:val="TOC Heading"/>
    <w:basedOn w:val="Ttulo1"/>
    <w:next w:val="Normal"/>
    <w:uiPriority w:val="39"/>
    <w:unhideWhenUsed/>
    <w:qFormat/>
    <w:rsid w:val="00CC2157"/>
    <w:pPr>
      <w:keepLines/>
      <w:spacing w:after="0" w:line="259" w:lineRule="auto"/>
      <w:outlineLvl w:val="9"/>
    </w:pPr>
    <w:rPr>
      <w:rFonts w:asciiTheme="majorHAnsi" w:eastAsiaTheme="majorEastAsia" w:hAnsiTheme="majorHAnsi" w:cstheme="majorBidi"/>
      <w:bCs w:val="0"/>
      <w:color w:val="365F91" w:themeColor="accent1" w:themeShade="BF"/>
      <w:kern w:val="0"/>
      <w:sz w:val="32"/>
      <w:lang w:val="es-CO" w:eastAsia="es-CO"/>
    </w:rPr>
  </w:style>
  <w:style w:type="paragraph" w:styleId="TDC1">
    <w:name w:val="toc 1"/>
    <w:basedOn w:val="Normal"/>
    <w:next w:val="Normal"/>
    <w:autoRedefine/>
    <w:uiPriority w:val="39"/>
    <w:unhideWhenUsed/>
    <w:rsid w:val="00CC2157"/>
    <w:pPr>
      <w:spacing w:after="100"/>
    </w:pPr>
  </w:style>
  <w:style w:type="paragraph" w:styleId="TDC2">
    <w:name w:val="toc 2"/>
    <w:basedOn w:val="Normal"/>
    <w:next w:val="Normal"/>
    <w:autoRedefine/>
    <w:uiPriority w:val="39"/>
    <w:unhideWhenUsed/>
    <w:rsid w:val="00CC2157"/>
    <w:pPr>
      <w:spacing w:after="100"/>
      <w:ind w:left="240"/>
    </w:pPr>
  </w:style>
  <w:style w:type="character" w:styleId="Mencinsinresolver">
    <w:name w:val="Unresolved Mention"/>
    <w:basedOn w:val="Fuentedeprrafopredeter"/>
    <w:uiPriority w:val="99"/>
    <w:semiHidden/>
    <w:unhideWhenUsed/>
    <w:rsid w:val="008B1600"/>
    <w:rPr>
      <w:color w:val="605E5C"/>
      <w:shd w:val="clear" w:color="auto" w:fill="E1DFDD"/>
    </w:rPr>
  </w:style>
  <w:style w:type="paragraph" w:styleId="TDC3">
    <w:name w:val="toc 3"/>
    <w:basedOn w:val="Normal"/>
    <w:next w:val="Normal"/>
    <w:autoRedefine/>
    <w:uiPriority w:val="39"/>
    <w:unhideWhenUsed/>
    <w:rsid w:val="00FB6E8F"/>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155089">
      <w:bodyDiv w:val="1"/>
      <w:marLeft w:val="0"/>
      <w:marRight w:val="0"/>
      <w:marTop w:val="0"/>
      <w:marBottom w:val="0"/>
      <w:divBdr>
        <w:top w:val="none" w:sz="0" w:space="0" w:color="auto"/>
        <w:left w:val="none" w:sz="0" w:space="0" w:color="auto"/>
        <w:bottom w:val="none" w:sz="0" w:space="0" w:color="auto"/>
        <w:right w:val="none" w:sz="0" w:space="0" w:color="auto"/>
      </w:divBdr>
    </w:div>
    <w:div w:id="367801898">
      <w:bodyDiv w:val="1"/>
      <w:marLeft w:val="0"/>
      <w:marRight w:val="0"/>
      <w:marTop w:val="0"/>
      <w:marBottom w:val="0"/>
      <w:divBdr>
        <w:top w:val="none" w:sz="0" w:space="0" w:color="auto"/>
        <w:left w:val="none" w:sz="0" w:space="0" w:color="auto"/>
        <w:bottom w:val="none" w:sz="0" w:space="0" w:color="auto"/>
        <w:right w:val="none" w:sz="0" w:space="0" w:color="auto"/>
      </w:divBdr>
    </w:div>
    <w:div w:id="435491920">
      <w:bodyDiv w:val="1"/>
      <w:marLeft w:val="0"/>
      <w:marRight w:val="0"/>
      <w:marTop w:val="0"/>
      <w:marBottom w:val="0"/>
      <w:divBdr>
        <w:top w:val="none" w:sz="0" w:space="0" w:color="auto"/>
        <w:left w:val="none" w:sz="0" w:space="0" w:color="auto"/>
        <w:bottom w:val="none" w:sz="0" w:space="0" w:color="auto"/>
        <w:right w:val="none" w:sz="0" w:space="0" w:color="auto"/>
      </w:divBdr>
    </w:div>
    <w:div w:id="524826843">
      <w:bodyDiv w:val="1"/>
      <w:marLeft w:val="0"/>
      <w:marRight w:val="0"/>
      <w:marTop w:val="0"/>
      <w:marBottom w:val="0"/>
      <w:divBdr>
        <w:top w:val="none" w:sz="0" w:space="0" w:color="auto"/>
        <w:left w:val="none" w:sz="0" w:space="0" w:color="auto"/>
        <w:bottom w:val="none" w:sz="0" w:space="0" w:color="auto"/>
        <w:right w:val="none" w:sz="0" w:space="0" w:color="auto"/>
      </w:divBdr>
    </w:div>
    <w:div w:id="719013595">
      <w:bodyDiv w:val="1"/>
      <w:marLeft w:val="0"/>
      <w:marRight w:val="0"/>
      <w:marTop w:val="0"/>
      <w:marBottom w:val="0"/>
      <w:divBdr>
        <w:top w:val="none" w:sz="0" w:space="0" w:color="auto"/>
        <w:left w:val="none" w:sz="0" w:space="0" w:color="auto"/>
        <w:bottom w:val="none" w:sz="0" w:space="0" w:color="auto"/>
        <w:right w:val="none" w:sz="0" w:space="0" w:color="auto"/>
      </w:divBdr>
    </w:div>
    <w:div w:id="1062368449">
      <w:bodyDiv w:val="1"/>
      <w:marLeft w:val="0"/>
      <w:marRight w:val="0"/>
      <w:marTop w:val="0"/>
      <w:marBottom w:val="0"/>
      <w:divBdr>
        <w:top w:val="none" w:sz="0" w:space="0" w:color="auto"/>
        <w:left w:val="none" w:sz="0" w:space="0" w:color="auto"/>
        <w:bottom w:val="none" w:sz="0" w:space="0" w:color="auto"/>
        <w:right w:val="none" w:sz="0" w:space="0" w:color="auto"/>
      </w:divBdr>
    </w:div>
    <w:div w:id="1075933626">
      <w:bodyDiv w:val="1"/>
      <w:marLeft w:val="0"/>
      <w:marRight w:val="0"/>
      <w:marTop w:val="0"/>
      <w:marBottom w:val="0"/>
      <w:divBdr>
        <w:top w:val="none" w:sz="0" w:space="0" w:color="auto"/>
        <w:left w:val="none" w:sz="0" w:space="0" w:color="auto"/>
        <w:bottom w:val="none" w:sz="0" w:space="0" w:color="auto"/>
        <w:right w:val="none" w:sz="0" w:space="0" w:color="auto"/>
      </w:divBdr>
    </w:div>
    <w:div w:id="1450736916">
      <w:bodyDiv w:val="1"/>
      <w:marLeft w:val="0"/>
      <w:marRight w:val="0"/>
      <w:marTop w:val="0"/>
      <w:marBottom w:val="0"/>
      <w:divBdr>
        <w:top w:val="none" w:sz="0" w:space="0" w:color="auto"/>
        <w:left w:val="none" w:sz="0" w:space="0" w:color="auto"/>
        <w:bottom w:val="none" w:sz="0" w:space="0" w:color="auto"/>
        <w:right w:val="none" w:sz="0" w:space="0" w:color="auto"/>
      </w:divBdr>
    </w:div>
    <w:div w:id="1635332274">
      <w:bodyDiv w:val="1"/>
      <w:marLeft w:val="0"/>
      <w:marRight w:val="0"/>
      <w:marTop w:val="0"/>
      <w:marBottom w:val="0"/>
      <w:divBdr>
        <w:top w:val="none" w:sz="0" w:space="0" w:color="auto"/>
        <w:left w:val="none" w:sz="0" w:space="0" w:color="auto"/>
        <w:bottom w:val="none" w:sz="0" w:space="0" w:color="auto"/>
        <w:right w:val="none" w:sz="0" w:space="0" w:color="auto"/>
      </w:divBdr>
    </w:div>
    <w:div w:id="1665666410">
      <w:bodyDiv w:val="1"/>
      <w:marLeft w:val="0"/>
      <w:marRight w:val="0"/>
      <w:marTop w:val="0"/>
      <w:marBottom w:val="0"/>
      <w:divBdr>
        <w:top w:val="none" w:sz="0" w:space="0" w:color="auto"/>
        <w:left w:val="none" w:sz="0" w:space="0" w:color="auto"/>
        <w:bottom w:val="none" w:sz="0" w:space="0" w:color="auto"/>
        <w:right w:val="none" w:sz="0" w:space="0" w:color="auto"/>
      </w:divBdr>
    </w:div>
    <w:div w:id="1775511068">
      <w:bodyDiv w:val="1"/>
      <w:marLeft w:val="0"/>
      <w:marRight w:val="0"/>
      <w:marTop w:val="0"/>
      <w:marBottom w:val="0"/>
      <w:divBdr>
        <w:top w:val="none" w:sz="0" w:space="0" w:color="auto"/>
        <w:left w:val="none" w:sz="0" w:space="0" w:color="auto"/>
        <w:bottom w:val="none" w:sz="0" w:space="0" w:color="auto"/>
        <w:right w:val="none" w:sz="0" w:space="0" w:color="auto"/>
      </w:divBdr>
    </w:div>
    <w:div w:id="1819762924">
      <w:bodyDiv w:val="1"/>
      <w:marLeft w:val="0"/>
      <w:marRight w:val="0"/>
      <w:marTop w:val="0"/>
      <w:marBottom w:val="0"/>
      <w:divBdr>
        <w:top w:val="none" w:sz="0" w:space="0" w:color="auto"/>
        <w:left w:val="none" w:sz="0" w:space="0" w:color="auto"/>
        <w:bottom w:val="none" w:sz="0" w:space="0" w:color="auto"/>
        <w:right w:val="none" w:sz="0" w:space="0" w:color="auto"/>
      </w:divBdr>
    </w:div>
    <w:div w:id="189689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mailto:aux_gestion_doc@uninorte.edu.co"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yperlink" Target="mailto:auxiliar_archivoinactivo@uninorte.edu.co" TargetMode="External"/><Relationship Id="rId10" Type="http://schemas.openxmlformats.org/officeDocument/2006/relationships/endnotes" Target="endnotes.xml"/><Relationship Id="rId19" Type="http://schemas.openxmlformats.org/officeDocument/2006/relationships/image" Target="media/image8.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bermudez@uninorte.edu.co"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81BD29576B307945B511547DBF3D7A7C" ma:contentTypeVersion="19" ma:contentTypeDescription="Crear nuevo documento." ma:contentTypeScope="" ma:versionID="b432631f97949b0501bc15ab6855802c">
  <xsd:schema xmlns:xsd="http://www.w3.org/2001/XMLSchema" xmlns:xs="http://www.w3.org/2001/XMLSchema" xmlns:p="http://schemas.microsoft.com/office/2006/metadata/properties" xmlns:ns2="8bb9ef3e-e5d8-4286-a184-37b59a3f5353" xmlns:ns3="a3dfa4bf-ec92-4da8-8fc8-cf32bcb843bb" targetNamespace="http://schemas.microsoft.com/office/2006/metadata/properties" ma:root="true" ma:fieldsID="3ea8ae75c3f7b5269a839dbb94a3f94a" ns2:_="" ns3:_="">
    <xsd:import namespace="8bb9ef3e-e5d8-4286-a184-37b59a3f5353"/>
    <xsd:import namespace="a3dfa4bf-ec92-4da8-8fc8-cf32bcb843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Estado" minOccurs="0"/>
                <xsd:element ref="ns2:ubicaci_x00f3_ntopografic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b9ef3e-e5d8-4286-a184-37b59a3f53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a9bdeba3-8e6c-435e-977e-8b3dc5b5a0cd"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Estado" ma:index="25" nillable="true" ma:displayName="Estado" ma:format="Dropdown" ma:internalName="Estado">
      <xsd:simpleType>
        <xsd:restriction base="dms:Choice">
          <xsd:enumeration value="EN SAD"/>
          <xsd:enumeration value="INDEXANDO"/>
          <xsd:enumeration value="EN GESTIÓN"/>
        </xsd:restriction>
      </xsd:simpleType>
    </xsd:element>
    <xsd:element name="ubicaci_x00f3_ntopografica" ma:index="26" nillable="true" ma:displayName="ubicación topográfica" ma:format="Dropdown" ma:internalName="ubicaci_x00f3_ntopografica">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dfa4bf-ec92-4da8-8fc8-cf32bcb843b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1ada223-de2e-45c0-b7cb-61e5b156c1c9}" ma:internalName="TaxCatchAll" ma:showField="CatchAllData" ma:web="a3dfa4bf-ec92-4da8-8fc8-cf32bcb843b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3dfa4bf-ec92-4da8-8fc8-cf32bcb843bb" xsi:nil="true"/>
    <Estado xmlns="8bb9ef3e-e5d8-4286-a184-37b59a3f5353" xsi:nil="true"/>
    <ubicaci_x00f3_ntopografica xmlns="8bb9ef3e-e5d8-4286-a184-37b59a3f5353" xsi:nil="true"/>
    <lcf76f155ced4ddcb4097134ff3c332f xmlns="8bb9ef3e-e5d8-4286-a184-37b59a3f535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DA8357-EDE5-4BE5-8CF0-7B48BD3A817D}">
  <ds:schemaRefs>
    <ds:schemaRef ds:uri="http://schemas.openxmlformats.org/officeDocument/2006/bibliography"/>
  </ds:schemaRefs>
</ds:datastoreItem>
</file>

<file path=customXml/itemProps2.xml><?xml version="1.0" encoding="utf-8"?>
<ds:datastoreItem xmlns:ds="http://schemas.openxmlformats.org/officeDocument/2006/customXml" ds:itemID="{D10C4AD3-50CD-4933-BEDC-5CF3A0C6C9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b9ef3e-e5d8-4286-a184-37b59a3f5353"/>
    <ds:schemaRef ds:uri="a3dfa4bf-ec92-4da8-8fc8-cf32bcb843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331409-A586-4F86-A781-488CA71C2557}">
  <ds:schemaRefs>
    <ds:schemaRef ds:uri="http://schemas.microsoft.com/office/2006/metadata/properties"/>
    <ds:schemaRef ds:uri="http://schemas.microsoft.com/office/infopath/2007/PartnerControls"/>
    <ds:schemaRef ds:uri="a3dfa4bf-ec92-4da8-8fc8-cf32bcb843bb"/>
    <ds:schemaRef ds:uri="8bb9ef3e-e5d8-4286-a184-37b59a3f5353"/>
  </ds:schemaRefs>
</ds:datastoreItem>
</file>

<file path=customXml/itemProps4.xml><?xml version="1.0" encoding="utf-8"?>
<ds:datastoreItem xmlns:ds="http://schemas.openxmlformats.org/officeDocument/2006/customXml" ds:itemID="{51C4FCB4-6672-481F-8321-B381C1C681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3025</Words>
  <Characters>16640</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MANUAL PROCEDIMIENTO  TRANSFERENCIAS DOCUMENTALES</vt:lpstr>
    </vt:vector>
  </TitlesOfParts>
  <Company>UNIVERSIDAD DEL NORTE</Company>
  <LinksUpToDate>false</LinksUpToDate>
  <CharactersWithSpaces>19626</CharactersWithSpaces>
  <SharedDoc>false</SharedDoc>
  <HLinks>
    <vt:vector size="30" baseType="variant">
      <vt:variant>
        <vt:i4>6684674</vt:i4>
      </vt:variant>
      <vt:variant>
        <vt:i4>18</vt:i4>
      </vt:variant>
      <vt:variant>
        <vt:i4>0</vt:i4>
      </vt:variant>
      <vt:variant>
        <vt:i4>5</vt:i4>
      </vt:variant>
      <vt:variant>
        <vt:lpwstr>mailto:jefearchivo@uninorte.edu.co</vt:lpwstr>
      </vt:variant>
      <vt:variant>
        <vt:lpwstr/>
      </vt:variant>
      <vt:variant>
        <vt:i4>7012385</vt:i4>
      </vt:variant>
      <vt:variant>
        <vt:i4>15</vt:i4>
      </vt:variant>
      <vt:variant>
        <vt:i4>0</vt:i4>
      </vt:variant>
      <vt:variant>
        <vt:i4>5</vt:i4>
      </vt:variant>
      <vt:variant>
        <vt:lpwstr>mailto:auxiliar_archivoinactivo@uninorte.edu.co</vt:lpwstr>
      </vt:variant>
      <vt:variant>
        <vt:lpwstr/>
      </vt:variant>
      <vt:variant>
        <vt:i4>6488074</vt:i4>
      </vt:variant>
      <vt:variant>
        <vt:i4>12</vt:i4>
      </vt:variant>
      <vt:variant>
        <vt:i4>0</vt:i4>
      </vt:variant>
      <vt:variant>
        <vt:i4>5</vt:i4>
      </vt:variant>
      <vt:variant>
        <vt:lpwstr>mailto:aux_gestion_doc@uninorte.edu.co</vt:lpwstr>
      </vt:variant>
      <vt:variant>
        <vt:lpwstr/>
      </vt:variant>
      <vt:variant>
        <vt:i4>7012385</vt:i4>
      </vt:variant>
      <vt:variant>
        <vt:i4>9</vt:i4>
      </vt:variant>
      <vt:variant>
        <vt:i4>0</vt:i4>
      </vt:variant>
      <vt:variant>
        <vt:i4>5</vt:i4>
      </vt:variant>
      <vt:variant>
        <vt:lpwstr>mailto:auxiliar_archivoinactivo@uninorte.edu.co</vt:lpwstr>
      </vt:variant>
      <vt:variant>
        <vt:lpwstr/>
      </vt:variant>
      <vt:variant>
        <vt:i4>6684674</vt:i4>
      </vt:variant>
      <vt:variant>
        <vt:i4>6</vt:i4>
      </vt:variant>
      <vt:variant>
        <vt:i4>0</vt:i4>
      </vt:variant>
      <vt:variant>
        <vt:i4>5</vt:i4>
      </vt:variant>
      <vt:variant>
        <vt:lpwstr>mailto:jefearchivo@uninorte.edu.co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PROCEDIMIENTO  TRANSFERENCIAS DOCUMENTALES</dc:title>
  <dc:creator>Gestión Documental</dc:creator>
  <cp:keywords>624.790.01</cp:keywords>
  <cp:lastModifiedBy>JAVIER ENRIQUE PERTUZ PRIETO</cp:lastModifiedBy>
  <cp:revision>2</cp:revision>
  <cp:lastPrinted>2019-11-15T15:04:00Z</cp:lastPrinted>
  <dcterms:created xsi:type="dcterms:W3CDTF">2026-03-16T22:05:00Z</dcterms:created>
  <dcterms:modified xsi:type="dcterms:W3CDTF">2026-03-16T22:05:00Z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0x01010081BD29576B307945B511547DBF3D7A7C</vt:lpwstr>
  </property>
  <property fmtid="{D5CDD505-2E9C-101B-9397-08002B2CF9AE}" pid="3" name="MediaServiceImageTags">
    <vt:lpwstr/>
  </property>
</Properties>
</file>